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202" w:rsidRDefault="00701202">
      <w:pPr>
        <w:jc w:val="center"/>
        <w:rPr>
          <w:rFonts w:ascii="Arial" w:hAnsi="Arial" w:cs="Arial"/>
          <w:b/>
          <w:bCs/>
          <w:sz w:val="144"/>
          <w:vertAlign w:val="subscript"/>
        </w:rPr>
      </w:pPr>
      <w:r>
        <w:rPr>
          <w:rFonts w:ascii="Arial" w:hAnsi="Arial"/>
          <w:b/>
          <w:bCs/>
          <w:sz w:val="144"/>
          <w:vertAlign w:val="subscript"/>
        </w:rPr>
        <w:t>Logistics manual</w:t>
      </w:r>
    </w:p>
    <w:p w:rsidR="00701202" w:rsidRDefault="00701202">
      <w:pPr>
        <w:jc w:val="center"/>
        <w:rPr>
          <w:rFonts w:ascii="Arial" w:hAnsi="Arial" w:cs="Arial"/>
          <w:b/>
          <w:bCs/>
          <w:sz w:val="144"/>
          <w:vertAlign w:val="subscript"/>
        </w:rPr>
      </w:pPr>
      <w:r>
        <w:rPr>
          <w:rFonts w:ascii="Arial" w:hAnsi="Arial"/>
          <w:b/>
          <w:bCs/>
          <w:sz w:val="144"/>
          <w:vertAlign w:val="subscript"/>
        </w:rPr>
        <w:t xml:space="preserve">for </w:t>
      </w:r>
    </w:p>
    <w:p w:rsidR="00701202" w:rsidRDefault="00701202">
      <w:pPr>
        <w:jc w:val="center"/>
        <w:rPr>
          <w:rFonts w:ascii="Arial" w:hAnsi="Arial" w:cs="Arial"/>
          <w:b/>
          <w:bCs/>
          <w:sz w:val="144"/>
          <w:vertAlign w:val="subscript"/>
        </w:rPr>
      </w:pPr>
      <w:r>
        <w:rPr>
          <w:rFonts w:ascii="Arial" w:hAnsi="Arial"/>
          <w:b/>
          <w:bCs/>
          <w:sz w:val="144"/>
          <w:vertAlign w:val="subscript"/>
        </w:rPr>
        <w:t>suppliers</w:t>
      </w:r>
    </w:p>
    <w:p w:rsidR="00701202" w:rsidRDefault="00701202">
      <w:pPr>
        <w:jc w:val="center"/>
        <w:rPr>
          <w:rFonts w:ascii="Arial" w:hAnsi="Arial" w:cs="Arial"/>
          <w:b/>
          <w:bCs/>
          <w:sz w:val="144"/>
          <w:vertAlign w:val="subscript"/>
        </w:rPr>
      </w:pPr>
      <w:r>
        <w:rPr>
          <w:rFonts w:ascii="Arial" w:hAnsi="Arial"/>
          <w:b/>
          <w:bCs/>
          <w:sz w:val="144"/>
          <w:vertAlign w:val="subscript"/>
        </w:rPr>
        <w:t>of</w:t>
      </w:r>
    </w:p>
    <w:p w:rsidR="00701202" w:rsidRDefault="00701202">
      <w:pPr>
        <w:jc w:val="center"/>
        <w:rPr>
          <w:b/>
          <w:bCs/>
          <w:sz w:val="144"/>
          <w:vertAlign w:val="subscript"/>
        </w:rPr>
      </w:pPr>
      <w:r>
        <w:rPr>
          <w:rFonts w:ascii="Arial" w:hAnsi="Arial"/>
          <w:b/>
          <w:bCs/>
          <w:sz w:val="144"/>
          <w:vertAlign w:val="subscript"/>
        </w:rPr>
        <w:t>WESTFALIA-Automotive GmbH</w:t>
      </w:r>
    </w:p>
    <w:p w:rsidR="00701202" w:rsidRDefault="00701202">
      <w:pPr>
        <w:spacing w:line="300" w:lineRule="exact"/>
        <w:jc w:val="center"/>
        <w:rPr>
          <w:rFonts w:ascii="Arial" w:hAnsi="Arial" w:cs="Arial"/>
          <w:b/>
          <w:bCs/>
          <w:sz w:val="144"/>
        </w:rPr>
      </w:pPr>
    </w:p>
    <w:p w:rsidR="00701202" w:rsidRDefault="00701202">
      <w:pPr>
        <w:spacing w:line="300" w:lineRule="exact"/>
        <w:jc w:val="center"/>
        <w:rPr>
          <w:rFonts w:ascii="Arial" w:hAnsi="Arial" w:cs="Arial"/>
          <w:sz w:val="22"/>
        </w:rPr>
      </w:pPr>
    </w:p>
    <w:p w:rsidR="00701202" w:rsidRDefault="00701202">
      <w:pPr>
        <w:spacing w:line="300" w:lineRule="exact"/>
        <w:jc w:val="center"/>
        <w:rPr>
          <w:rFonts w:ascii="Arial" w:hAnsi="Arial" w:cs="Arial"/>
          <w:sz w:val="22"/>
        </w:rPr>
      </w:pPr>
    </w:p>
    <w:p w:rsidR="005F7455" w:rsidRDefault="00701202">
      <w:pPr>
        <w:spacing w:line="300" w:lineRule="exact"/>
        <w:jc w:val="center"/>
        <w:rPr>
          <w:rFonts w:ascii="Arial" w:hAnsi="Arial" w:cs="Arial"/>
          <w:sz w:val="22"/>
        </w:rPr>
      </w:pPr>
      <w:r>
        <w:rPr>
          <w:rFonts w:ascii="Arial" w:hAnsi="Arial"/>
          <w:sz w:val="22"/>
        </w:rPr>
        <w:t xml:space="preserve">Valid for all suppliers with deliveries to the </w:t>
      </w:r>
      <w:r w:rsidR="00FE12E3">
        <w:rPr>
          <w:rFonts w:ascii="Arial" w:hAnsi="Arial"/>
          <w:sz w:val="22"/>
        </w:rPr>
        <w:t>Rheda-</w:t>
      </w:r>
      <w:r>
        <w:rPr>
          <w:rFonts w:ascii="Arial" w:hAnsi="Arial"/>
          <w:sz w:val="22"/>
        </w:rPr>
        <w:t xml:space="preserve">Wiedenbrück </w:t>
      </w:r>
      <w:r w:rsidR="00FE12E3">
        <w:rPr>
          <w:rFonts w:ascii="Arial" w:hAnsi="Arial"/>
          <w:sz w:val="22"/>
        </w:rPr>
        <w:t>P</w:t>
      </w:r>
      <w:r>
        <w:rPr>
          <w:rFonts w:ascii="Arial" w:hAnsi="Arial"/>
          <w:sz w:val="22"/>
        </w:rPr>
        <w:t>lant, Germany</w:t>
      </w:r>
    </w:p>
    <w:p w:rsidR="00701202" w:rsidRDefault="0038771D">
      <w:pPr>
        <w:spacing w:line="300" w:lineRule="exact"/>
        <w:jc w:val="center"/>
        <w:rPr>
          <w:rFonts w:ascii="Arial" w:hAnsi="Arial" w:cs="Arial"/>
          <w:sz w:val="22"/>
        </w:rPr>
      </w:pPr>
      <w:r>
        <w:rPr>
          <w:rFonts w:ascii="Arial" w:hAnsi="Arial"/>
          <w:sz w:val="22"/>
        </w:rPr>
        <w:t xml:space="preserve">and the Duvenbeck </w:t>
      </w:r>
      <w:r w:rsidR="00FE12E3">
        <w:rPr>
          <w:rFonts w:ascii="Arial" w:hAnsi="Arial"/>
          <w:sz w:val="22"/>
        </w:rPr>
        <w:t>external</w:t>
      </w:r>
      <w:r>
        <w:rPr>
          <w:rFonts w:ascii="Arial" w:hAnsi="Arial"/>
          <w:sz w:val="22"/>
        </w:rPr>
        <w:t xml:space="preserve"> warehouse, Germany</w:t>
      </w:r>
    </w:p>
    <w:p w:rsidR="00701202" w:rsidRDefault="00701202">
      <w:pPr>
        <w:tabs>
          <w:tab w:val="left" w:pos="709"/>
        </w:tabs>
        <w:spacing w:line="300" w:lineRule="exact"/>
        <w:ind w:left="709" w:hanging="709"/>
        <w:jc w:val="both"/>
        <w:rPr>
          <w:rFonts w:ascii="Arial" w:hAnsi="Arial" w:cs="Arial"/>
          <w:b/>
          <w:sz w:val="28"/>
        </w:rPr>
      </w:pPr>
      <w:r>
        <w:br w:type="page"/>
      </w:r>
      <w:r>
        <w:rPr>
          <w:rFonts w:ascii="Arial" w:hAnsi="Arial"/>
          <w:b/>
          <w:sz w:val="28"/>
        </w:rPr>
        <w:lastRenderedPageBreak/>
        <w:t>1</w:t>
      </w:r>
      <w:r>
        <w:rPr>
          <w:rFonts w:ascii="Arial" w:hAnsi="Arial"/>
          <w:b/>
          <w:sz w:val="28"/>
        </w:rPr>
        <w:tab/>
        <w:t>Goals of WESTFALIA-Automotive logistics</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0D3DC7" w:rsidRPr="000D3DC7" w:rsidRDefault="00701202">
      <w:pPr>
        <w:tabs>
          <w:tab w:val="left" w:pos="709"/>
          <w:tab w:val="left" w:pos="1134"/>
          <w:tab w:val="left" w:pos="1701"/>
        </w:tabs>
        <w:spacing w:line="300" w:lineRule="exact"/>
        <w:ind w:left="709" w:hanging="709"/>
        <w:jc w:val="both"/>
        <w:rPr>
          <w:rFonts w:ascii="Arial" w:hAnsi="Arial" w:cs="Arial"/>
          <w:bCs/>
          <w:sz w:val="22"/>
        </w:rPr>
      </w:pPr>
      <w:r>
        <w:rPr>
          <w:rFonts w:ascii="Arial" w:hAnsi="Arial"/>
          <w:b/>
          <w:sz w:val="22"/>
        </w:rPr>
        <w:tab/>
      </w:r>
      <w:r>
        <w:rPr>
          <w:rFonts w:ascii="Arial" w:hAnsi="Arial"/>
          <w:bCs/>
          <w:sz w:val="22"/>
        </w:rPr>
        <w:t xml:space="preserve">This specification </w:t>
      </w:r>
      <w:r w:rsidR="00FE12E3">
        <w:rPr>
          <w:rFonts w:ascii="Arial" w:hAnsi="Arial"/>
          <w:bCs/>
          <w:sz w:val="22"/>
        </w:rPr>
        <w:t>sheet</w:t>
      </w:r>
      <w:r>
        <w:rPr>
          <w:rFonts w:ascii="Arial" w:hAnsi="Arial"/>
          <w:bCs/>
          <w:sz w:val="22"/>
        </w:rPr>
        <w:t xml:space="preserve"> describes the </w:t>
      </w:r>
      <w:r w:rsidR="00FE12E3">
        <w:rPr>
          <w:rFonts w:ascii="Arial" w:hAnsi="Arial"/>
          <w:bCs/>
          <w:sz w:val="22"/>
        </w:rPr>
        <w:t xml:space="preserve">logistics </w:t>
      </w:r>
      <w:r>
        <w:rPr>
          <w:rFonts w:ascii="Arial" w:hAnsi="Arial"/>
          <w:bCs/>
          <w:sz w:val="22"/>
        </w:rPr>
        <w:t xml:space="preserve">requirements </w:t>
      </w:r>
      <w:r w:rsidR="00FE12E3">
        <w:rPr>
          <w:rFonts w:ascii="Arial" w:hAnsi="Arial"/>
          <w:bCs/>
          <w:sz w:val="22"/>
        </w:rPr>
        <w:t>for</w:t>
      </w:r>
      <w:r>
        <w:rPr>
          <w:rFonts w:ascii="Arial" w:hAnsi="Arial"/>
          <w:bCs/>
          <w:sz w:val="22"/>
        </w:rPr>
        <w:t xml:space="preserve"> delivery to the WESTFALIA-Automotive Rheda-Wiedenbrück location.</w:t>
      </w:r>
    </w:p>
    <w:p w:rsidR="000D3DC7" w:rsidRPr="000D3DC7" w:rsidRDefault="000D3DC7">
      <w:pPr>
        <w:tabs>
          <w:tab w:val="left" w:pos="709"/>
          <w:tab w:val="left" w:pos="1134"/>
          <w:tab w:val="left" w:pos="1701"/>
        </w:tabs>
        <w:spacing w:line="300" w:lineRule="exact"/>
        <w:ind w:left="709" w:hanging="709"/>
        <w:jc w:val="both"/>
        <w:rPr>
          <w:rFonts w:ascii="Arial" w:hAnsi="Arial" w:cs="Arial"/>
          <w:bCs/>
          <w:sz w:val="22"/>
        </w:rPr>
      </w:pPr>
      <w:r>
        <w:rPr>
          <w:rFonts w:ascii="Arial" w:hAnsi="Arial"/>
          <w:bCs/>
          <w:sz w:val="22"/>
        </w:rPr>
        <w:tab/>
      </w:r>
    </w:p>
    <w:p w:rsidR="00701202" w:rsidRPr="000D3DC7" w:rsidRDefault="000D3DC7">
      <w:pPr>
        <w:tabs>
          <w:tab w:val="left" w:pos="709"/>
          <w:tab w:val="left" w:pos="1134"/>
          <w:tab w:val="left" w:pos="1701"/>
        </w:tabs>
        <w:spacing w:line="300" w:lineRule="exact"/>
        <w:ind w:left="709" w:hanging="709"/>
        <w:jc w:val="both"/>
        <w:rPr>
          <w:rFonts w:ascii="Arial" w:hAnsi="Arial" w:cs="Arial"/>
          <w:bCs/>
          <w:sz w:val="22"/>
        </w:rPr>
      </w:pPr>
      <w:r>
        <w:rPr>
          <w:rFonts w:ascii="Arial" w:hAnsi="Arial"/>
          <w:bCs/>
          <w:sz w:val="22"/>
        </w:rPr>
        <w:tab/>
        <w:t>The goal is having the right material available in the right quantity, at the right time, in the right quality, at the right place and transporting it in the planned sequence, on the right route at optimal costs.</w:t>
      </w:r>
    </w:p>
    <w:p w:rsidR="00701202" w:rsidRPr="000D3DC7" w:rsidRDefault="00701202">
      <w:pPr>
        <w:tabs>
          <w:tab w:val="left" w:pos="709"/>
          <w:tab w:val="left" w:pos="1134"/>
          <w:tab w:val="left" w:pos="1701"/>
        </w:tabs>
        <w:spacing w:line="300" w:lineRule="exact"/>
        <w:ind w:left="709" w:hanging="709"/>
        <w:jc w:val="both"/>
        <w:rPr>
          <w:rFonts w:ascii="Arial" w:hAnsi="Arial" w:cs="Arial"/>
          <w:bCs/>
          <w:sz w:val="22"/>
        </w:rPr>
      </w:pPr>
    </w:p>
    <w:p w:rsidR="00701202" w:rsidRDefault="00701202">
      <w:pPr>
        <w:tabs>
          <w:tab w:val="left" w:pos="709"/>
          <w:tab w:val="left" w:pos="1134"/>
          <w:tab w:val="left" w:pos="1701"/>
        </w:tabs>
        <w:spacing w:line="300" w:lineRule="exact"/>
        <w:ind w:left="709" w:hanging="709"/>
        <w:jc w:val="both"/>
        <w:rPr>
          <w:rFonts w:ascii="Arial" w:hAnsi="Arial" w:cs="Arial"/>
          <w:bCs/>
          <w:sz w:val="22"/>
        </w:rPr>
      </w:pPr>
    </w:p>
    <w:p w:rsidR="00701202" w:rsidRDefault="00701202">
      <w:pPr>
        <w:tabs>
          <w:tab w:val="left" w:pos="709"/>
          <w:tab w:val="left" w:pos="1134"/>
          <w:tab w:val="left" w:pos="1701"/>
        </w:tabs>
        <w:spacing w:line="300" w:lineRule="exact"/>
        <w:ind w:left="709" w:hanging="709"/>
        <w:jc w:val="both"/>
        <w:rPr>
          <w:rFonts w:ascii="Arial" w:hAnsi="Arial" w:cs="Arial"/>
          <w:b/>
          <w:sz w:val="22"/>
        </w:rPr>
      </w:pPr>
      <w:r>
        <w:rPr>
          <w:rFonts w:ascii="Arial" w:hAnsi="Arial"/>
          <w:b/>
          <w:sz w:val="22"/>
        </w:rPr>
        <w:tab/>
        <w:t>Stock:</w:t>
      </w:r>
    </w:p>
    <w:p w:rsidR="00701202" w:rsidRDefault="00701202">
      <w:pPr>
        <w:numPr>
          <w:ilvl w:val="0"/>
          <w:numId w:val="2"/>
        </w:numPr>
        <w:tabs>
          <w:tab w:val="left" w:pos="709"/>
          <w:tab w:val="left" w:pos="1134"/>
          <w:tab w:val="left" w:pos="1701"/>
        </w:tabs>
        <w:spacing w:line="300" w:lineRule="exact"/>
        <w:jc w:val="both"/>
        <w:rPr>
          <w:rFonts w:ascii="Arial" w:hAnsi="Arial" w:cs="Arial"/>
          <w:sz w:val="22"/>
        </w:rPr>
      </w:pPr>
      <w:r>
        <w:rPr>
          <w:rFonts w:ascii="Arial" w:hAnsi="Arial"/>
          <w:sz w:val="22"/>
        </w:rPr>
        <w:t>High turn</w:t>
      </w:r>
      <w:r w:rsidR="00FE12E3">
        <w:rPr>
          <w:rFonts w:ascii="Arial" w:hAnsi="Arial"/>
          <w:sz w:val="22"/>
        </w:rPr>
        <w:t>over</w:t>
      </w:r>
      <w:r>
        <w:rPr>
          <w:rFonts w:ascii="Arial" w:hAnsi="Arial"/>
          <w:sz w:val="22"/>
        </w:rPr>
        <w:t xml:space="preserve"> rat</w:t>
      </w:r>
      <w:r w:rsidR="00FE12E3">
        <w:rPr>
          <w:rFonts w:ascii="Arial" w:hAnsi="Arial"/>
          <w:sz w:val="22"/>
        </w:rPr>
        <w:t>io</w:t>
      </w:r>
    </w:p>
    <w:p w:rsidR="00701202" w:rsidRDefault="00701202">
      <w:pPr>
        <w:numPr>
          <w:ilvl w:val="0"/>
          <w:numId w:val="2"/>
        </w:numPr>
        <w:tabs>
          <w:tab w:val="left" w:pos="709"/>
          <w:tab w:val="left" w:pos="1134"/>
          <w:tab w:val="left" w:pos="1701"/>
        </w:tabs>
        <w:spacing w:line="300" w:lineRule="exact"/>
        <w:jc w:val="both"/>
        <w:rPr>
          <w:rFonts w:ascii="Arial" w:hAnsi="Arial" w:cs="Arial"/>
          <w:sz w:val="22"/>
        </w:rPr>
      </w:pPr>
      <w:r>
        <w:rPr>
          <w:rFonts w:ascii="Arial" w:hAnsi="Arial"/>
          <w:sz w:val="22"/>
        </w:rPr>
        <w:t>Low stock value</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jc w:val="both"/>
        <w:rPr>
          <w:rFonts w:ascii="Arial" w:hAnsi="Arial" w:cs="Arial"/>
          <w:b/>
          <w:bCs/>
          <w:sz w:val="22"/>
        </w:rPr>
      </w:pPr>
      <w:r>
        <w:rPr>
          <w:rFonts w:ascii="Arial" w:hAnsi="Arial"/>
          <w:sz w:val="22"/>
        </w:rPr>
        <w:tab/>
      </w:r>
      <w:r>
        <w:rPr>
          <w:rFonts w:ascii="Arial" w:hAnsi="Arial"/>
          <w:b/>
          <w:bCs/>
          <w:sz w:val="22"/>
        </w:rPr>
        <w:t>Material availability:</w:t>
      </w:r>
    </w:p>
    <w:p w:rsidR="00701202" w:rsidRDefault="00701202">
      <w:pPr>
        <w:numPr>
          <w:ilvl w:val="0"/>
          <w:numId w:val="3"/>
        </w:numPr>
        <w:tabs>
          <w:tab w:val="left" w:pos="709"/>
          <w:tab w:val="left" w:pos="1134"/>
          <w:tab w:val="left" w:pos="1701"/>
        </w:tabs>
        <w:spacing w:line="300" w:lineRule="exact"/>
        <w:jc w:val="both"/>
        <w:rPr>
          <w:rFonts w:ascii="Arial" w:hAnsi="Arial" w:cs="Arial"/>
          <w:sz w:val="22"/>
        </w:rPr>
      </w:pPr>
      <w:r>
        <w:rPr>
          <w:rFonts w:ascii="Arial" w:hAnsi="Arial"/>
          <w:sz w:val="22"/>
        </w:rPr>
        <w:t>Constant availability of the material</w:t>
      </w:r>
    </w:p>
    <w:p w:rsidR="00701202" w:rsidRDefault="00701202">
      <w:pPr>
        <w:numPr>
          <w:ilvl w:val="0"/>
          <w:numId w:val="3"/>
        </w:numPr>
        <w:tabs>
          <w:tab w:val="left" w:pos="709"/>
          <w:tab w:val="left" w:pos="1134"/>
          <w:tab w:val="left" w:pos="1701"/>
        </w:tabs>
        <w:spacing w:line="300" w:lineRule="exact"/>
        <w:jc w:val="both"/>
        <w:rPr>
          <w:rFonts w:ascii="Arial" w:hAnsi="Arial" w:cs="Arial"/>
          <w:sz w:val="22"/>
        </w:rPr>
      </w:pPr>
      <w:r>
        <w:rPr>
          <w:rFonts w:ascii="Arial" w:hAnsi="Arial"/>
          <w:sz w:val="22"/>
        </w:rPr>
        <w:t>Flexibility with changed requirements</w:t>
      </w:r>
    </w:p>
    <w:p w:rsidR="00701202" w:rsidRDefault="00701202">
      <w:pPr>
        <w:numPr>
          <w:ilvl w:val="0"/>
          <w:numId w:val="3"/>
        </w:numPr>
        <w:tabs>
          <w:tab w:val="left" w:pos="709"/>
          <w:tab w:val="left" w:pos="1134"/>
          <w:tab w:val="left" w:pos="1701"/>
        </w:tabs>
        <w:spacing w:line="300" w:lineRule="exact"/>
        <w:jc w:val="both"/>
        <w:rPr>
          <w:rFonts w:ascii="Arial" w:hAnsi="Arial" w:cs="Arial"/>
          <w:sz w:val="22"/>
        </w:rPr>
      </w:pPr>
      <w:r>
        <w:rPr>
          <w:rFonts w:ascii="Arial" w:hAnsi="Arial"/>
          <w:sz w:val="22"/>
        </w:rPr>
        <w:t>Correct delivery processing</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jc w:val="both"/>
        <w:rPr>
          <w:rFonts w:ascii="Arial" w:hAnsi="Arial" w:cs="Arial"/>
          <w:b/>
          <w:bCs/>
          <w:sz w:val="22"/>
        </w:rPr>
      </w:pPr>
      <w:r>
        <w:rPr>
          <w:rFonts w:ascii="Arial" w:hAnsi="Arial"/>
          <w:sz w:val="22"/>
        </w:rPr>
        <w:tab/>
      </w:r>
      <w:r>
        <w:rPr>
          <w:rFonts w:ascii="Arial" w:hAnsi="Arial"/>
          <w:b/>
          <w:bCs/>
          <w:sz w:val="22"/>
        </w:rPr>
        <w:t>Costs:</w:t>
      </w:r>
    </w:p>
    <w:p w:rsidR="00701202" w:rsidRDefault="00701202">
      <w:pPr>
        <w:numPr>
          <w:ilvl w:val="0"/>
          <w:numId w:val="4"/>
        </w:numPr>
        <w:tabs>
          <w:tab w:val="left" w:pos="709"/>
          <w:tab w:val="left" w:pos="1134"/>
          <w:tab w:val="left" w:pos="1701"/>
        </w:tabs>
        <w:spacing w:line="300" w:lineRule="exact"/>
        <w:jc w:val="both"/>
        <w:rPr>
          <w:rFonts w:ascii="Arial" w:hAnsi="Arial" w:cs="Arial"/>
          <w:sz w:val="22"/>
        </w:rPr>
      </w:pPr>
      <w:r>
        <w:rPr>
          <w:rFonts w:ascii="Arial" w:hAnsi="Arial"/>
          <w:sz w:val="22"/>
        </w:rPr>
        <w:t>Avoidance of special transports</w:t>
      </w:r>
    </w:p>
    <w:p w:rsidR="00701202" w:rsidRDefault="00701202">
      <w:pPr>
        <w:numPr>
          <w:ilvl w:val="0"/>
          <w:numId w:val="4"/>
        </w:numPr>
        <w:tabs>
          <w:tab w:val="left" w:pos="709"/>
          <w:tab w:val="left" w:pos="1134"/>
          <w:tab w:val="left" w:pos="1701"/>
        </w:tabs>
        <w:spacing w:line="300" w:lineRule="exact"/>
        <w:jc w:val="both"/>
        <w:rPr>
          <w:rFonts w:ascii="Arial" w:hAnsi="Arial" w:cs="Arial"/>
          <w:sz w:val="22"/>
        </w:rPr>
      </w:pPr>
      <w:r>
        <w:rPr>
          <w:rFonts w:ascii="Arial" w:hAnsi="Arial"/>
          <w:sz w:val="22"/>
        </w:rPr>
        <w:t>Avoidance of costs from production disruptions or special campaigns</w:t>
      </w:r>
    </w:p>
    <w:p w:rsidR="00701202" w:rsidRDefault="00701202">
      <w:pPr>
        <w:tabs>
          <w:tab w:val="left" w:pos="709"/>
          <w:tab w:val="left" w:pos="1134"/>
          <w:tab w:val="left" w:pos="1701"/>
        </w:tabs>
        <w:spacing w:line="300" w:lineRule="exact"/>
        <w:jc w:val="both"/>
        <w:rPr>
          <w:rFonts w:ascii="Arial" w:hAnsi="Arial" w:cs="Arial"/>
          <w:sz w:val="22"/>
        </w:rPr>
      </w:pPr>
    </w:p>
    <w:p w:rsidR="0067487E" w:rsidRDefault="0067487E">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jc w:val="both"/>
        <w:rPr>
          <w:rFonts w:ascii="Arial" w:hAnsi="Arial" w:cs="Arial"/>
          <w:b/>
          <w:sz w:val="28"/>
        </w:rPr>
      </w:pPr>
      <w:r>
        <w:rPr>
          <w:rFonts w:ascii="Arial" w:hAnsi="Arial"/>
          <w:b/>
          <w:sz w:val="28"/>
        </w:rPr>
        <w:t>2</w:t>
      </w:r>
      <w:r>
        <w:rPr>
          <w:rFonts w:ascii="Arial" w:hAnsi="Arial"/>
          <w:b/>
          <w:sz w:val="28"/>
        </w:rPr>
        <w:tab/>
        <w:t>Responsibility of the supplier</w:t>
      </w:r>
    </w:p>
    <w:p w:rsidR="00701202" w:rsidRDefault="00701202">
      <w:pPr>
        <w:keepNext/>
        <w:tabs>
          <w:tab w:val="left" w:pos="709"/>
          <w:tab w:val="left" w:pos="1134"/>
          <w:tab w:val="left" w:pos="1701"/>
        </w:tabs>
        <w:spacing w:line="300" w:lineRule="exact"/>
        <w:ind w:left="720" w:hanging="12"/>
        <w:jc w:val="both"/>
        <w:rPr>
          <w:rFonts w:ascii="Arial" w:hAnsi="Arial" w:cs="Arial"/>
          <w:b/>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 xml:space="preserve">The supplier is responsible for the compliance and implementation of the delivery concept from its production site including the involvement of all </w:t>
      </w:r>
      <w:proofErr w:type="spellStart"/>
      <w:r>
        <w:rPr>
          <w:rFonts w:ascii="Arial" w:hAnsi="Arial"/>
          <w:bCs/>
          <w:sz w:val="22"/>
        </w:rPr>
        <w:t>subsuppliers</w:t>
      </w:r>
      <w:proofErr w:type="spellEnd"/>
      <w:r>
        <w:rPr>
          <w:rFonts w:ascii="Arial" w:hAnsi="Arial"/>
          <w:bCs/>
          <w:sz w:val="22"/>
        </w:rPr>
        <w:t xml:space="preserve"> to the agreed transfer of risk.</w:t>
      </w:r>
    </w:p>
    <w:p w:rsidR="006B1721" w:rsidRDefault="006B1721">
      <w:pPr>
        <w:keepNext/>
        <w:tabs>
          <w:tab w:val="left" w:pos="709"/>
          <w:tab w:val="left" w:pos="1134"/>
          <w:tab w:val="left" w:pos="1701"/>
        </w:tabs>
        <w:spacing w:line="300" w:lineRule="exact"/>
        <w:ind w:left="720" w:hanging="12"/>
        <w:jc w:val="both"/>
        <w:rPr>
          <w:rFonts w:ascii="Arial" w:hAnsi="Arial" w:cs="Arial"/>
          <w:bCs/>
          <w:sz w:val="22"/>
        </w:rPr>
      </w:pPr>
    </w:p>
    <w:p w:rsidR="006B1721" w:rsidRPr="000D3DC7" w:rsidRDefault="006B1721">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 xml:space="preserve">In addition, WESTFALIA-Automotive refers to compliance with the provisions of FO24-6a "Quality </w:t>
      </w:r>
      <w:r w:rsidR="00FE12E3">
        <w:rPr>
          <w:rFonts w:ascii="Arial" w:hAnsi="Arial"/>
          <w:bCs/>
          <w:sz w:val="22"/>
        </w:rPr>
        <w:t>A</w:t>
      </w:r>
      <w:r>
        <w:rPr>
          <w:rFonts w:ascii="Arial" w:hAnsi="Arial"/>
          <w:bCs/>
          <w:sz w:val="22"/>
        </w:rPr>
        <w:t xml:space="preserve">ssurance </w:t>
      </w:r>
      <w:r w:rsidR="00FE12E3">
        <w:rPr>
          <w:rFonts w:ascii="Arial" w:hAnsi="Arial"/>
          <w:bCs/>
          <w:sz w:val="22"/>
        </w:rPr>
        <w:t>A</w:t>
      </w:r>
      <w:r>
        <w:rPr>
          <w:rFonts w:ascii="Arial" w:hAnsi="Arial"/>
          <w:bCs/>
          <w:sz w:val="22"/>
        </w:rPr>
        <w:t>greement" (QAA).</w:t>
      </w:r>
    </w:p>
    <w:p w:rsidR="00701202" w:rsidRDefault="00701202">
      <w:pPr>
        <w:tabs>
          <w:tab w:val="left" w:pos="709"/>
          <w:tab w:val="left" w:pos="1134"/>
          <w:tab w:val="left" w:pos="1701"/>
        </w:tabs>
        <w:spacing w:line="300" w:lineRule="exact"/>
        <w:ind w:left="709" w:hanging="709"/>
        <w:jc w:val="both"/>
        <w:rPr>
          <w:rFonts w:ascii="Arial" w:hAnsi="Arial" w:cs="Arial"/>
          <w:sz w:val="22"/>
          <w:u w:val="single"/>
        </w:rPr>
      </w:pPr>
    </w:p>
    <w:p w:rsidR="00701202" w:rsidRDefault="00701202">
      <w:pPr>
        <w:tabs>
          <w:tab w:val="left" w:pos="709"/>
          <w:tab w:val="left" w:pos="1134"/>
          <w:tab w:val="left" w:pos="1701"/>
        </w:tabs>
        <w:spacing w:line="300" w:lineRule="exact"/>
        <w:ind w:left="709" w:hanging="709"/>
        <w:jc w:val="both"/>
        <w:rPr>
          <w:rFonts w:ascii="Arial" w:hAnsi="Arial" w:cs="Arial"/>
          <w:sz w:val="22"/>
          <w:u w:val="single"/>
        </w:rPr>
      </w:pPr>
    </w:p>
    <w:p w:rsidR="00701202" w:rsidRDefault="00701202">
      <w:pPr>
        <w:tabs>
          <w:tab w:val="left" w:pos="709"/>
          <w:tab w:val="left" w:pos="1134"/>
          <w:tab w:val="left" w:pos="1701"/>
        </w:tabs>
        <w:spacing w:line="300" w:lineRule="exact"/>
        <w:ind w:left="709" w:hanging="709"/>
        <w:jc w:val="both"/>
        <w:rPr>
          <w:rFonts w:ascii="Arial" w:hAnsi="Arial" w:cs="Arial"/>
          <w:b/>
          <w:sz w:val="28"/>
        </w:rPr>
      </w:pPr>
      <w:r>
        <w:br w:type="page"/>
      </w:r>
      <w:r>
        <w:rPr>
          <w:rFonts w:ascii="Arial" w:hAnsi="Arial"/>
          <w:b/>
          <w:sz w:val="28"/>
        </w:rPr>
        <w:lastRenderedPageBreak/>
        <w:t>3</w:t>
      </w:r>
      <w:r>
        <w:rPr>
          <w:rFonts w:ascii="Arial" w:hAnsi="Arial"/>
          <w:b/>
          <w:sz w:val="28"/>
        </w:rPr>
        <w:tab/>
        <w:t xml:space="preserve">Logistics </w:t>
      </w:r>
      <w:proofErr w:type="gramStart"/>
      <w:r>
        <w:rPr>
          <w:rFonts w:ascii="Arial" w:hAnsi="Arial"/>
          <w:b/>
          <w:sz w:val="28"/>
        </w:rPr>
        <w:t>concept</w:t>
      </w:r>
      <w:proofErr w:type="gramEnd"/>
      <w:r>
        <w:rPr>
          <w:rFonts w:ascii="Arial" w:hAnsi="Arial"/>
          <w:b/>
          <w:sz w:val="28"/>
        </w:rPr>
        <w:t xml:space="preserve"> </w:t>
      </w:r>
    </w:p>
    <w:p w:rsidR="00701202" w:rsidRDefault="00701202">
      <w:pPr>
        <w:keepNext/>
        <w:tabs>
          <w:tab w:val="left" w:pos="709"/>
          <w:tab w:val="left" w:pos="1134"/>
          <w:tab w:val="left" w:pos="1701"/>
        </w:tabs>
        <w:spacing w:line="300" w:lineRule="exact"/>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Pr>
          <w:rFonts w:ascii="Arial" w:hAnsi="Arial"/>
          <w:b/>
          <w:sz w:val="26"/>
        </w:rPr>
        <w:t>3.1</w:t>
      </w:r>
      <w:r>
        <w:rPr>
          <w:rFonts w:ascii="Arial" w:hAnsi="Arial"/>
          <w:b/>
          <w:sz w:val="26"/>
        </w:rPr>
        <w:tab/>
      </w:r>
      <w:r>
        <w:rPr>
          <w:rFonts w:ascii="Arial" w:hAnsi="Arial"/>
          <w:b/>
          <w:sz w:val="26"/>
        </w:rPr>
        <w:tab/>
        <w:t>Material and information flow</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tab/>
        <w:t xml:space="preserve">Planning and realisation of the process flow </w:t>
      </w:r>
      <w:proofErr w:type="gramStart"/>
      <w:r>
        <w:t>ha</w:t>
      </w:r>
      <w:r w:rsidR="00FE12E3">
        <w:t>ve</w:t>
      </w:r>
      <w:r>
        <w:t xml:space="preserve"> to</w:t>
      </w:r>
      <w:proofErr w:type="gramEnd"/>
      <w:r>
        <w:t xml:space="preserve"> be done in coordination with WESTFALIA-Automotive logistics.</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rPr>
      </w:pPr>
      <w:r>
        <w:rPr>
          <w:rFonts w:ascii="Arial" w:hAnsi="Arial"/>
          <w:b/>
        </w:rPr>
        <w:t>3.1.1</w:t>
      </w:r>
      <w:r>
        <w:rPr>
          <w:rFonts w:ascii="Arial" w:hAnsi="Arial"/>
          <w:b/>
        </w:rPr>
        <w:tab/>
        <w:t>Form of delivery</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tab/>
        <w:t>Parts must be delivered ready for assembly, i.e. no disassembly or repacking must be necessary after delivery. Furthermore, parts must be ready for use immediately after delivery without waiting time.</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Pr="00817B75" w:rsidRDefault="00701202">
      <w:pPr>
        <w:keepNext/>
        <w:tabs>
          <w:tab w:val="left" w:pos="709"/>
          <w:tab w:val="left" w:pos="1134"/>
          <w:tab w:val="left" w:pos="1701"/>
        </w:tabs>
        <w:spacing w:line="300" w:lineRule="exact"/>
        <w:ind w:left="1417" w:hanging="709"/>
        <w:jc w:val="both"/>
        <w:rPr>
          <w:rFonts w:ascii="Arial" w:hAnsi="Arial" w:cs="Arial"/>
          <w:b/>
        </w:rPr>
      </w:pPr>
      <w:r>
        <w:rPr>
          <w:rFonts w:ascii="Arial" w:hAnsi="Arial"/>
          <w:b/>
        </w:rPr>
        <w:t>3.1.2</w:t>
      </w:r>
      <w:r>
        <w:rPr>
          <w:rFonts w:ascii="Arial" w:hAnsi="Arial"/>
          <w:b/>
        </w:rPr>
        <w:tab/>
        <w:t>Delivery date</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 xml:space="preserve">The supplier is responsible for compliance with the delivery dates. All delivery dates are to be understood as dates of arrival at the </w:t>
      </w:r>
      <w:r w:rsidR="00E95B76">
        <w:rPr>
          <w:rFonts w:ascii="Arial" w:hAnsi="Arial"/>
          <w:sz w:val="22"/>
        </w:rPr>
        <w:t>assembly</w:t>
      </w:r>
      <w:r>
        <w:rPr>
          <w:rFonts w:ascii="Arial" w:hAnsi="Arial"/>
          <w:sz w:val="22"/>
        </w:rPr>
        <w:t xml:space="preserve"> plant of </w:t>
      </w:r>
      <w:proofErr w:type="spellStart"/>
      <w:r>
        <w:rPr>
          <w:rFonts w:ascii="Arial" w:hAnsi="Arial"/>
          <w:sz w:val="22"/>
        </w:rPr>
        <w:t>Westfalia</w:t>
      </w:r>
      <w:proofErr w:type="spellEnd"/>
      <w:r w:rsidR="00E95B76">
        <w:rPr>
          <w:rFonts w:ascii="Arial" w:hAnsi="Arial"/>
          <w:sz w:val="22"/>
        </w:rPr>
        <w:t>-</w:t>
      </w:r>
      <w:r>
        <w:rPr>
          <w:rFonts w:ascii="Arial" w:hAnsi="Arial"/>
          <w:sz w:val="22"/>
        </w:rPr>
        <w:t xml:space="preserve">Automotive GmbH. This means that the delivery date is the same as the call-off date for so-called “free delivery” suppliers. In the case of so-called “ex works” suppliers, the transit time must be </w:t>
      </w:r>
      <w:proofErr w:type="gramStart"/>
      <w:r>
        <w:rPr>
          <w:rFonts w:ascii="Arial" w:hAnsi="Arial"/>
          <w:sz w:val="22"/>
        </w:rPr>
        <w:t>taken into account</w:t>
      </w:r>
      <w:proofErr w:type="gramEnd"/>
      <w:r>
        <w:rPr>
          <w:rFonts w:ascii="Arial" w:hAnsi="Arial"/>
          <w:sz w:val="22"/>
        </w:rPr>
        <w:t>, i.e. call-off date = pick-up date + transit time. In case of doubt, clarify transit times with the logistics employees.</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b/>
        </w:rPr>
        <w:t>3.1.3</w:t>
      </w:r>
      <w:r>
        <w:rPr>
          <w:rFonts w:ascii="Arial" w:hAnsi="Arial"/>
          <w:b/>
        </w:rPr>
        <w:tab/>
        <w:t>Delivery locations</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There are defined unloading points in Rheda-Wiedenbrück, Germany. These must be named at the beginning of the supply relationship between the logistics departments of the supplier and WESTFALIA-Automotive and are specified in the purchase order or the call-offs.</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b/>
        </w:rPr>
        <w:t>3.1.4</w:t>
      </w:r>
      <w:r>
        <w:rPr>
          <w:rFonts w:ascii="Arial" w:hAnsi="Arial"/>
          <w:b/>
        </w:rPr>
        <w:tab/>
        <w:t>Production and shipping responsibility of the supplier</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 xml:space="preserve">Economic delivery must be guaranteed in all cases. In the event of delivery </w:t>
      </w:r>
      <w:r w:rsidR="00E95B76">
        <w:rPr>
          <w:rFonts w:ascii="Arial" w:hAnsi="Arial"/>
          <w:sz w:val="22"/>
        </w:rPr>
        <w:t>shortfall</w:t>
      </w:r>
      <w:r>
        <w:rPr>
          <w:rFonts w:ascii="Arial" w:hAnsi="Arial"/>
          <w:sz w:val="22"/>
        </w:rPr>
        <w:t xml:space="preserve">s that occur that can be alleviated or solved with special actions </w:t>
      </w:r>
      <w:r w:rsidR="00E95B76">
        <w:rPr>
          <w:rFonts w:ascii="Arial" w:hAnsi="Arial"/>
          <w:sz w:val="22"/>
        </w:rPr>
        <w:t>such as</w:t>
      </w:r>
      <w:r>
        <w:rPr>
          <w:rFonts w:ascii="Arial" w:hAnsi="Arial"/>
          <w:sz w:val="22"/>
        </w:rPr>
        <w:t xml:space="preserve"> special transports, additional shifts, etc., the supplier is responsible for initiating these actions if necessary. The specific requirements for shipping processing are explicitly described in </w:t>
      </w:r>
      <w:r w:rsidR="00E95B76">
        <w:rPr>
          <w:rFonts w:ascii="Arial" w:hAnsi="Arial"/>
          <w:sz w:val="22"/>
        </w:rPr>
        <w:t>p</w:t>
      </w:r>
      <w:r>
        <w:rPr>
          <w:rFonts w:ascii="Arial" w:hAnsi="Arial"/>
          <w:sz w:val="22"/>
        </w:rPr>
        <w:t>oint 3.2 Shipping processing.</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b/>
        </w:rPr>
        <w:t>3.1.5</w:t>
      </w:r>
      <w:r>
        <w:rPr>
          <w:rFonts w:ascii="Arial" w:hAnsi="Arial"/>
          <w:b/>
        </w:rPr>
        <w:tab/>
        <w:t>Empties processing</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 xml:space="preserve">Unless otherwise agreed, exchangeable </w:t>
      </w:r>
      <w:r w:rsidR="00E95B76">
        <w:rPr>
          <w:rFonts w:ascii="Arial" w:hAnsi="Arial"/>
          <w:sz w:val="22"/>
        </w:rPr>
        <w:t>dual-use</w:t>
      </w:r>
      <w:r>
        <w:rPr>
          <w:rFonts w:ascii="Arial" w:hAnsi="Arial"/>
          <w:sz w:val="22"/>
        </w:rPr>
        <w:t xml:space="preserve"> containers are exchanged immediately upon delivery of the goods at a ratio of 1:1.</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For WESTFALIA-Automotive special containers, the supplier must arrange for the empties required for its delivery scope in good time.</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 xml:space="preserve">All </w:t>
      </w:r>
      <w:r w:rsidR="00E95B76">
        <w:rPr>
          <w:rFonts w:ascii="Arial" w:hAnsi="Arial"/>
          <w:sz w:val="22"/>
        </w:rPr>
        <w:t>dual-use</w:t>
      </w:r>
      <w:r>
        <w:rPr>
          <w:rFonts w:ascii="Arial" w:hAnsi="Arial"/>
          <w:sz w:val="22"/>
        </w:rPr>
        <w:t xml:space="preserve"> containers basically have their own WESTFALIA-Automotive material numbers, which enable direct assignment of the containers. Incoming and outgoing containers are posted to empties accounts according to material number and delivery. These are to be reconciled at regular intervals (monthly). A container inventory must be carried out on request and reported to WESTFALIA-Automotive once a year.</w:t>
      </w:r>
    </w:p>
    <w:p w:rsidR="000D3DC7" w:rsidRDefault="000D3DC7">
      <w:pPr>
        <w:tabs>
          <w:tab w:val="left" w:pos="709"/>
          <w:tab w:val="left" w:pos="1134"/>
          <w:tab w:val="left" w:pos="1701"/>
        </w:tabs>
        <w:spacing w:line="300" w:lineRule="exact"/>
        <w:ind w:left="709" w:hanging="709"/>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lastRenderedPageBreak/>
        <w:tab/>
        <w:t>The contact person for all questions regarding the handling of empties is the goods receiving department at WESTFALIA-Automotive.</w:t>
      </w:r>
    </w:p>
    <w:p w:rsidR="00701202" w:rsidRDefault="00701202">
      <w:pPr>
        <w:tabs>
          <w:tab w:val="left" w:pos="709"/>
          <w:tab w:val="left" w:pos="1134"/>
          <w:tab w:val="left" w:pos="1701"/>
        </w:tabs>
        <w:spacing w:line="300" w:lineRule="exact"/>
        <w:ind w:left="709" w:hanging="709"/>
        <w:jc w:val="both"/>
        <w:rPr>
          <w:rFonts w:ascii="Arial" w:hAnsi="Arial" w:cs="Arial"/>
          <w:b/>
          <w:bCs/>
          <w:sz w:val="22"/>
        </w:rPr>
      </w:pPr>
      <w:r>
        <w:rPr>
          <w:rFonts w:ascii="Arial" w:hAnsi="Arial"/>
          <w:sz w:val="22"/>
        </w:rPr>
        <w:tab/>
      </w:r>
      <w:r w:rsidR="002A3EA8">
        <w:rPr>
          <w:rFonts w:ascii="Arial" w:hAnsi="Arial"/>
          <w:b/>
          <w:bCs/>
          <w:sz w:val="22"/>
        </w:rPr>
        <w:t>In general</w:t>
      </w:r>
      <w:r w:rsidR="003528E6">
        <w:rPr>
          <w:rFonts w:ascii="Arial" w:hAnsi="Arial"/>
          <w:b/>
          <w:bCs/>
          <w:sz w:val="22"/>
        </w:rPr>
        <w:t>,</w:t>
      </w:r>
      <w:r w:rsidR="002A3EA8">
        <w:rPr>
          <w:rFonts w:ascii="Arial" w:hAnsi="Arial"/>
          <w:b/>
          <w:bCs/>
          <w:sz w:val="22"/>
        </w:rPr>
        <w:t xml:space="preserve"> WESTFALIA owned containers are</w:t>
      </w:r>
      <w:r>
        <w:rPr>
          <w:rFonts w:ascii="Arial" w:hAnsi="Arial"/>
          <w:b/>
          <w:bCs/>
          <w:sz w:val="22"/>
        </w:rPr>
        <w:t xml:space="preserve"> transport containers</w:t>
      </w:r>
      <w:r w:rsidR="002A3EA8">
        <w:rPr>
          <w:rFonts w:ascii="Arial" w:hAnsi="Arial"/>
          <w:b/>
          <w:bCs/>
          <w:sz w:val="22"/>
        </w:rPr>
        <w:t>,</w:t>
      </w:r>
      <w:r>
        <w:rPr>
          <w:rFonts w:ascii="Arial" w:hAnsi="Arial"/>
          <w:b/>
          <w:bCs/>
          <w:sz w:val="22"/>
        </w:rPr>
        <w:t xml:space="preserve"> not storage containers!</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b/>
        </w:rPr>
        <w:t>3.1.6</w:t>
      </w:r>
      <w:r>
        <w:rPr>
          <w:rFonts w:ascii="Arial" w:hAnsi="Arial"/>
          <w:b/>
        </w:rPr>
        <w:tab/>
        <w:t>Involvement of sub-suppliers</w:t>
      </w:r>
    </w:p>
    <w:p w:rsidR="00701202" w:rsidRDefault="00701202">
      <w:pPr>
        <w:tabs>
          <w:tab w:val="left" w:pos="709"/>
          <w:tab w:val="left" w:pos="1134"/>
          <w:tab w:val="left" w:pos="1701"/>
        </w:tabs>
        <w:spacing w:line="300" w:lineRule="exact"/>
        <w:ind w:left="708"/>
        <w:jc w:val="both"/>
        <w:rPr>
          <w:rFonts w:ascii="Arial" w:hAnsi="Arial" w:cs="Arial"/>
          <w:sz w:val="22"/>
        </w:rPr>
      </w:pPr>
      <w:r>
        <w:rPr>
          <w:rFonts w:ascii="Arial" w:hAnsi="Arial"/>
          <w:sz w:val="22"/>
        </w:rPr>
        <w:t>In principle, the responsibility, and thus also the liability, for the process chain supplier to sub-supplier lies with the primary supplier.</w:t>
      </w:r>
    </w:p>
    <w:p w:rsidR="00701202" w:rsidRDefault="00701202">
      <w:pPr>
        <w:tabs>
          <w:tab w:val="left" w:pos="709"/>
          <w:tab w:val="left" w:pos="1134"/>
          <w:tab w:val="left" w:pos="1701"/>
        </w:tabs>
        <w:spacing w:line="300" w:lineRule="exact"/>
        <w:ind w:left="708"/>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sz w:val="22"/>
        </w:rPr>
      </w:pPr>
      <w:r>
        <w:rPr>
          <w:rFonts w:ascii="Arial" w:hAnsi="Arial"/>
          <w:b/>
        </w:rPr>
        <w:t>3.1.7</w:t>
      </w:r>
      <w:r>
        <w:rPr>
          <w:rFonts w:ascii="Arial" w:hAnsi="Arial"/>
          <w:b/>
          <w:sz w:val="22"/>
        </w:rPr>
        <w:tab/>
      </w:r>
      <w:r>
        <w:rPr>
          <w:rFonts w:ascii="Arial" w:hAnsi="Arial"/>
          <w:b/>
        </w:rPr>
        <w:t>Information behaviour</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b/>
          <w:bCs/>
          <w:sz w:val="22"/>
        </w:rPr>
        <w:t>Information</w:t>
      </w:r>
    </w:p>
    <w:p w:rsidR="00701202" w:rsidRDefault="00701202">
      <w:pPr>
        <w:tabs>
          <w:tab w:val="left" w:pos="709"/>
          <w:tab w:val="left" w:pos="1134"/>
          <w:tab w:val="left" w:pos="1701"/>
        </w:tabs>
        <w:spacing w:line="300" w:lineRule="exact"/>
        <w:ind w:left="1422"/>
        <w:jc w:val="both"/>
        <w:rPr>
          <w:rFonts w:ascii="Arial" w:hAnsi="Arial" w:cs="Arial"/>
          <w:sz w:val="22"/>
        </w:rPr>
      </w:pPr>
      <w:r>
        <w:rPr>
          <w:rFonts w:ascii="Arial" w:hAnsi="Arial"/>
          <w:sz w:val="22"/>
        </w:rPr>
        <w:t>Inquiries/questions regarding delivery date, current delivery situation, location of the dispatched goods must be answered immediately by the supplier or within a period agreed with the respective procurement planner.</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b/>
          <w:bCs/>
          <w:sz w:val="22"/>
        </w:rPr>
        <w:t>Reaction</w:t>
      </w:r>
    </w:p>
    <w:p w:rsidR="00701202" w:rsidRDefault="00701202">
      <w:pPr>
        <w:tabs>
          <w:tab w:val="left" w:pos="709"/>
          <w:tab w:val="left" w:pos="1134"/>
          <w:tab w:val="left" w:pos="1701"/>
        </w:tabs>
        <w:spacing w:line="300" w:lineRule="exact"/>
        <w:ind w:left="1416"/>
        <w:jc w:val="both"/>
        <w:rPr>
          <w:rFonts w:ascii="Arial" w:hAnsi="Arial" w:cs="Arial"/>
          <w:sz w:val="22"/>
        </w:rPr>
      </w:pPr>
      <w:r>
        <w:rPr>
          <w:rFonts w:ascii="Arial" w:hAnsi="Arial"/>
          <w:sz w:val="22"/>
        </w:rPr>
        <w:t xml:space="preserve">Every expected delivery </w:t>
      </w:r>
      <w:r w:rsidR="00F41994">
        <w:rPr>
          <w:rFonts w:ascii="Arial" w:hAnsi="Arial"/>
          <w:sz w:val="22"/>
        </w:rPr>
        <w:t>shortfall</w:t>
      </w:r>
      <w:r>
        <w:rPr>
          <w:rFonts w:ascii="Arial" w:hAnsi="Arial"/>
          <w:sz w:val="22"/>
        </w:rPr>
        <w:t xml:space="preserve"> that results in deviations from schedule and/or quantity must be reported to the responsible procurement planner immediately and on the same day.</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b/>
          <w:bCs/>
          <w:sz w:val="22"/>
        </w:rPr>
        <w:t>Cooperation</w:t>
      </w:r>
    </w:p>
    <w:p w:rsidR="00701202" w:rsidRDefault="00701202">
      <w:pPr>
        <w:tabs>
          <w:tab w:val="left" w:pos="709"/>
          <w:tab w:val="left" w:pos="1134"/>
          <w:tab w:val="left" w:pos="1701"/>
        </w:tabs>
        <w:spacing w:line="300" w:lineRule="exact"/>
        <w:ind w:left="1416"/>
        <w:jc w:val="both"/>
        <w:rPr>
          <w:rFonts w:ascii="Arial" w:hAnsi="Arial" w:cs="Arial"/>
          <w:sz w:val="22"/>
        </w:rPr>
      </w:pPr>
      <w:r>
        <w:rPr>
          <w:rFonts w:ascii="Arial" w:hAnsi="Arial"/>
          <w:sz w:val="22"/>
        </w:rPr>
        <w:t>WESTFALIA-Automotive must be given fixed contact persons and their representatives for the processing of orders/deliveries who can make competent and reliable decisions and initiate necessary actions within the customer-supplier processing.</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b/>
          <w:bCs/>
          <w:sz w:val="22"/>
        </w:rPr>
        <w:t>Changed production site / shipping plant</w:t>
      </w:r>
    </w:p>
    <w:p w:rsidR="00701202" w:rsidRDefault="00701202">
      <w:pPr>
        <w:tabs>
          <w:tab w:val="left" w:pos="709"/>
          <w:tab w:val="left" w:pos="1134"/>
          <w:tab w:val="left" w:pos="1701"/>
        </w:tabs>
        <w:spacing w:line="300" w:lineRule="exact"/>
        <w:ind w:left="1416"/>
        <w:jc w:val="both"/>
        <w:rPr>
          <w:rFonts w:ascii="Arial" w:hAnsi="Arial" w:cs="Arial"/>
          <w:sz w:val="22"/>
        </w:rPr>
      </w:pPr>
      <w:r>
        <w:rPr>
          <w:rFonts w:ascii="Arial" w:hAnsi="Arial"/>
          <w:sz w:val="22"/>
        </w:rPr>
        <w:t>Any change in production site or shipping plant must be coordinated and announced immediately, but no later than 4 weeks in advance, to the strategic purchasing department and the responsible procurement planner of WESTFALIA-Automotive.</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Pr>
          <w:rFonts w:ascii="Arial" w:hAnsi="Arial"/>
          <w:b/>
          <w:sz w:val="26"/>
        </w:rPr>
        <w:t>3.2</w:t>
      </w:r>
      <w:r>
        <w:rPr>
          <w:rFonts w:ascii="Arial" w:hAnsi="Arial"/>
          <w:b/>
          <w:sz w:val="26"/>
        </w:rPr>
        <w:tab/>
      </w:r>
      <w:r>
        <w:rPr>
          <w:rFonts w:ascii="Arial" w:hAnsi="Arial"/>
          <w:b/>
          <w:sz w:val="26"/>
        </w:rPr>
        <w:tab/>
        <w:t>Shipping processing</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tab/>
        <w:t xml:space="preserve">The communicated, most current delivery call-off is the basis for shipping processing. The called-off partial deliveries must be made available with the correct quantity and on time on the </w:t>
      </w:r>
      <w:r w:rsidR="00F41994">
        <w:t>required</w:t>
      </w:r>
      <w:r>
        <w:t xml:space="preserve"> collection date to meet the delivery date.</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tab/>
        <w:t>EXW and FCA suppliers must report or notify the forwarding agent / carrier specified in the routing order of the pick-up request within a lead time agreed between the two parties or in accordance with the routing order.</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tab/>
        <w:t>Delivery must be made exclusively with</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t>Delivery note / consignment note (accompanying the goods)</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t>WESTFALIA-Automotive material number and order number on the delivery papers</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t>Number of containers and container designation on delivery note and consignment note</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lastRenderedPageBreak/>
        <w:t>Only the packaging approved by WESTFALIA-Automotive according to the packaging data sheet</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t>Clean and intact containers</w:t>
      </w:r>
    </w:p>
    <w:p w:rsidR="00950472" w:rsidRDefault="00701202" w:rsidP="00FF7BD3">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t xml:space="preserve">Container marking in accordance with the latest version of VDA standard 4902 or WESTFALIA-Automotive goods tags (in the case of palletised small load carriers </w:t>
      </w:r>
      <w:r>
        <w:rPr>
          <w:u w:val="single"/>
        </w:rPr>
        <w:t>all</w:t>
      </w:r>
      <w:r>
        <w:t xml:space="preserve"> containers not just the pallet)</w:t>
      </w:r>
    </w:p>
    <w:p w:rsidR="00701202" w:rsidRDefault="00701202" w:rsidP="00950472">
      <w:pPr>
        <w:pStyle w:val="Z1"/>
        <w:tabs>
          <w:tab w:val="left" w:pos="709"/>
          <w:tab w:val="left" w:pos="1134"/>
          <w:tab w:val="left" w:pos="1701"/>
        </w:tabs>
        <w:overflowPunct/>
        <w:autoSpaceDE/>
        <w:autoSpaceDN/>
        <w:adjustRightInd/>
        <w:spacing w:line="300" w:lineRule="exact"/>
        <w:ind w:left="0" w:firstLine="0"/>
        <w:textAlignment w:val="auto"/>
        <w:rPr>
          <w:rFonts w:cs="Arial"/>
        </w:rPr>
      </w:pPr>
    </w:p>
    <w:p w:rsidR="00701202" w:rsidRDefault="00701202" w:rsidP="00225A02">
      <w:pPr>
        <w:pStyle w:val="Z1"/>
        <w:tabs>
          <w:tab w:val="left" w:pos="709"/>
          <w:tab w:val="left" w:pos="1134"/>
          <w:tab w:val="left" w:pos="1701"/>
        </w:tabs>
        <w:overflowPunct/>
        <w:autoSpaceDE/>
        <w:autoSpaceDN/>
        <w:adjustRightInd/>
        <w:spacing w:line="300" w:lineRule="exact"/>
        <w:ind w:left="0" w:firstLine="0"/>
        <w:textAlignment w:val="auto"/>
        <w:rPr>
          <w:rFonts w:cs="Arial"/>
        </w:rPr>
      </w:pPr>
    </w:p>
    <w:p w:rsidR="00701202" w:rsidRDefault="00701202">
      <w:pPr>
        <w:tabs>
          <w:tab w:val="left" w:pos="709"/>
          <w:tab w:val="left" w:pos="1134"/>
          <w:tab w:val="left" w:pos="1701"/>
        </w:tabs>
        <w:spacing w:line="300" w:lineRule="exact"/>
        <w:ind w:left="1417" w:hanging="709"/>
        <w:jc w:val="both"/>
        <w:rPr>
          <w:rFonts w:ascii="Arial" w:hAnsi="Arial" w:cs="Arial"/>
          <w:b/>
          <w:sz w:val="26"/>
        </w:rPr>
      </w:pPr>
      <w:r>
        <w:rPr>
          <w:rFonts w:ascii="Arial" w:hAnsi="Arial"/>
          <w:b/>
          <w:sz w:val="26"/>
        </w:rPr>
        <w:t>3.3</w:t>
      </w:r>
      <w:r>
        <w:rPr>
          <w:rFonts w:ascii="Arial" w:hAnsi="Arial"/>
          <w:b/>
          <w:sz w:val="26"/>
        </w:rPr>
        <w:tab/>
      </w:r>
      <w:r>
        <w:rPr>
          <w:rFonts w:ascii="Arial" w:hAnsi="Arial"/>
          <w:b/>
          <w:sz w:val="26"/>
        </w:rPr>
        <w:tab/>
        <w:t>Excess deliveries</w:t>
      </w:r>
    </w:p>
    <w:p w:rsidR="00701202" w:rsidRDefault="00701202">
      <w:pPr>
        <w:tabs>
          <w:tab w:val="left" w:pos="709"/>
          <w:tab w:val="left" w:pos="1134"/>
          <w:tab w:val="left" w:pos="1701"/>
        </w:tabs>
        <w:spacing w:line="300" w:lineRule="exact"/>
        <w:ind w:left="709" w:hanging="709"/>
        <w:jc w:val="both"/>
        <w:rPr>
          <w:rFonts w:ascii="Arial" w:hAnsi="Arial" w:cs="Arial"/>
          <w:sz w:val="20"/>
        </w:rPr>
      </w:pPr>
      <w:r>
        <w:rPr>
          <w:rFonts w:ascii="Arial" w:hAnsi="Arial"/>
          <w:sz w:val="22"/>
        </w:rPr>
        <w:tab/>
        <w:t>In the case of excess deliveries contrary to the delivery call-offs, WESTFALIA-Automotive reserves the right to refuse acceptance of excess delivered material or to return it to the supplier carriage forward as piece goods.</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Pr>
          <w:rFonts w:ascii="Arial" w:hAnsi="Arial"/>
          <w:b/>
          <w:sz w:val="26"/>
        </w:rPr>
        <w:t>3.4</w:t>
      </w:r>
      <w:r>
        <w:rPr>
          <w:rFonts w:ascii="Arial" w:hAnsi="Arial"/>
          <w:b/>
          <w:sz w:val="26"/>
        </w:rPr>
        <w:tab/>
      </w:r>
      <w:r>
        <w:rPr>
          <w:rFonts w:ascii="Arial" w:hAnsi="Arial"/>
          <w:b/>
          <w:sz w:val="26"/>
        </w:rPr>
        <w:tab/>
        <w:t>Additional expenditure reports</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tab/>
        <w:t>In the event of deviations in the delivery contrary to the specified procedure, these defects are recorded in the goods receipt and communicated to the supplier by means of a complaint message (see Point 7 Example documents).</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Defects in the delivery include:</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sz w:val="22"/>
        </w:rPr>
        <w:t>Delivery documents and actual delivery that do not match or are missing in terms of material and/or quantity</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sz w:val="22"/>
        </w:rPr>
        <w:t>Incorrect or missing container labelling</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sz w:val="22"/>
        </w:rPr>
        <w:t>Incorrect or missing WESTFALIA-Automotive order and/or material number</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sz w:val="22"/>
        </w:rPr>
        <w:t>Reusable container or packaging that does not correspond to the packaging data sheet</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ind w:left="708"/>
        <w:jc w:val="both"/>
        <w:rPr>
          <w:rFonts w:ascii="Arial" w:hAnsi="Arial" w:cs="Arial"/>
          <w:sz w:val="22"/>
        </w:rPr>
      </w:pPr>
      <w:r>
        <w:rPr>
          <w:rFonts w:ascii="Arial" w:hAnsi="Arial"/>
          <w:sz w:val="22"/>
        </w:rPr>
        <w:t>The expenses resulting from the defects are claimed in the form of a notification, the costs incurred are collected and later charged to the supplier responsible for the defects via a separate invoice.</w:t>
      </w:r>
    </w:p>
    <w:p w:rsidR="00701202" w:rsidRDefault="00701202">
      <w:pPr>
        <w:tabs>
          <w:tab w:val="left" w:pos="709"/>
          <w:tab w:val="left" w:pos="1134"/>
          <w:tab w:val="left" w:pos="1701"/>
        </w:tabs>
        <w:spacing w:line="300" w:lineRule="exact"/>
        <w:jc w:val="both"/>
        <w:rPr>
          <w:rFonts w:ascii="Arial" w:hAnsi="Arial" w:cs="Arial"/>
          <w:b/>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Pr>
          <w:rFonts w:ascii="Arial" w:hAnsi="Arial"/>
          <w:b/>
          <w:sz w:val="26"/>
        </w:rPr>
        <w:t>3.5</w:t>
      </w:r>
      <w:r>
        <w:rPr>
          <w:rFonts w:ascii="Arial" w:hAnsi="Arial"/>
          <w:b/>
          <w:sz w:val="26"/>
        </w:rPr>
        <w:tab/>
        <w:t>Supplier service level / delivery reliability</w:t>
      </w:r>
    </w:p>
    <w:p w:rsidR="00701202" w:rsidRPr="00CE4E7E" w:rsidRDefault="00701202">
      <w:pPr>
        <w:tabs>
          <w:tab w:val="left" w:pos="709"/>
          <w:tab w:val="left" w:pos="1134"/>
          <w:tab w:val="left" w:pos="1701"/>
        </w:tabs>
        <w:spacing w:line="300" w:lineRule="exact"/>
        <w:ind w:left="709" w:hanging="709"/>
        <w:jc w:val="both"/>
        <w:rPr>
          <w:rFonts w:ascii="Arial" w:hAnsi="Arial" w:cs="Arial"/>
          <w:sz w:val="22"/>
          <w:szCs w:val="22"/>
        </w:rPr>
      </w:pPr>
      <w:r>
        <w:rPr>
          <w:rFonts w:ascii="Arial" w:hAnsi="Arial"/>
          <w:sz w:val="22"/>
        </w:rPr>
        <w:tab/>
      </w:r>
      <w:r w:rsidRPr="00CE4E7E">
        <w:rPr>
          <w:rFonts w:ascii="Arial" w:hAnsi="Arial"/>
          <w:sz w:val="22"/>
          <w:szCs w:val="22"/>
        </w:rPr>
        <w:t>The evaluation basis for supplier evaluation in logistics are the scheduling data from purchase orders and/or delivery schedule call-offs. The goods receipt quantity and the goods receipt date are compared with the purchase order quantity and the scheduling date.</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 xml:space="preserve">Fluctuation margins are </w:t>
      </w:r>
      <w:proofErr w:type="gramStart"/>
      <w:r>
        <w:rPr>
          <w:rFonts w:ascii="Arial" w:hAnsi="Arial"/>
          <w:sz w:val="22"/>
        </w:rPr>
        <w:t>taken into account</w:t>
      </w:r>
      <w:proofErr w:type="gramEnd"/>
      <w:r>
        <w:rPr>
          <w:rFonts w:ascii="Arial" w:hAnsi="Arial"/>
          <w:sz w:val="22"/>
        </w:rPr>
        <w:t>, i.e. goods are considered to have been delivered on time if they are received by WESTFALIA-Automotive on the specified delivery date. If the goods are received 1–2 days before the scheduling date, this means that the goods are delivered on time. WESTFALIA-Automotive GmbH is not obligated to accept goods before the agreed scheduling date. Please note that these are work days. The basis for the work days is the factory calendar of WESTFALIA-Automotive GmbH, Rheda-Wiedenbrück, Germany.</w:t>
      </w:r>
    </w:p>
    <w:p w:rsidR="009A51D0" w:rsidRDefault="009A51D0" w:rsidP="003D23E8">
      <w:pPr>
        <w:tabs>
          <w:tab w:val="left" w:pos="709"/>
          <w:tab w:val="left" w:pos="1134"/>
          <w:tab w:val="left" w:pos="1701"/>
        </w:tabs>
        <w:spacing w:line="300" w:lineRule="exact"/>
        <w:jc w:val="both"/>
        <w:rPr>
          <w:rFonts w:ascii="Arial" w:hAnsi="Arial" w:cs="Arial"/>
          <w:sz w:val="22"/>
        </w:rPr>
      </w:pPr>
    </w:p>
    <w:p w:rsidR="00701202" w:rsidRDefault="003D23E8">
      <w:pPr>
        <w:tabs>
          <w:tab w:val="left" w:pos="709"/>
          <w:tab w:val="left" w:pos="1134"/>
          <w:tab w:val="left" w:pos="1701"/>
        </w:tabs>
        <w:spacing w:line="300" w:lineRule="exact"/>
        <w:ind w:left="709" w:hanging="709"/>
        <w:jc w:val="both"/>
        <w:rPr>
          <w:rFonts w:ascii="Arial" w:hAnsi="Arial" w:cs="Arial"/>
          <w:sz w:val="22"/>
        </w:rPr>
      </w:pPr>
      <w:r>
        <w:rPr>
          <w:rFonts w:ascii="Arial" w:hAnsi="Arial"/>
          <w:sz w:val="22"/>
        </w:rPr>
        <w:tab/>
        <w:t>The suppliers are classified as follows:</w:t>
      </w:r>
    </w:p>
    <w:p w:rsidR="00701202" w:rsidRDefault="00701202">
      <w:pPr>
        <w:numPr>
          <w:ilvl w:val="0"/>
          <w:numId w:val="7"/>
        </w:numPr>
        <w:tabs>
          <w:tab w:val="left" w:pos="709"/>
          <w:tab w:val="left" w:pos="1134"/>
          <w:tab w:val="left" w:pos="1701"/>
        </w:tabs>
        <w:spacing w:line="300" w:lineRule="exact"/>
        <w:jc w:val="both"/>
        <w:rPr>
          <w:rFonts w:ascii="Arial" w:hAnsi="Arial" w:cs="Arial"/>
          <w:sz w:val="22"/>
        </w:rPr>
      </w:pPr>
      <w:r>
        <w:rPr>
          <w:rFonts w:ascii="Arial" w:hAnsi="Arial"/>
          <w:sz w:val="22"/>
        </w:rPr>
        <w:t>A supplier &gt;= 90 % delivery reliability</w:t>
      </w:r>
    </w:p>
    <w:p w:rsidR="00701202" w:rsidRDefault="00701202">
      <w:pPr>
        <w:numPr>
          <w:ilvl w:val="0"/>
          <w:numId w:val="7"/>
        </w:numPr>
        <w:tabs>
          <w:tab w:val="left" w:pos="709"/>
          <w:tab w:val="left" w:pos="1134"/>
          <w:tab w:val="left" w:pos="1701"/>
        </w:tabs>
        <w:spacing w:line="300" w:lineRule="exact"/>
        <w:jc w:val="both"/>
        <w:rPr>
          <w:rFonts w:ascii="Arial" w:hAnsi="Arial" w:cs="Arial"/>
          <w:sz w:val="22"/>
        </w:rPr>
      </w:pPr>
      <w:r>
        <w:rPr>
          <w:rFonts w:ascii="Arial" w:hAnsi="Arial"/>
          <w:sz w:val="22"/>
        </w:rPr>
        <w:t>B supplier &lt; 90 % - &gt;= 75 % delivery reliability</w:t>
      </w:r>
    </w:p>
    <w:p w:rsidR="00701202" w:rsidRDefault="00701202">
      <w:pPr>
        <w:numPr>
          <w:ilvl w:val="0"/>
          <w:numId w:val="7"/>
        </w:numPr>
        <w:tabs>
          <w:tab w:val="left" w:pos="709"/>
          <w:tab w:val="left" w:pos="1134"/>
          <w:tab w:val="left" w:pos="1701"/>
        </w:tabs>
        <w:spacing w:line="300" w:lineRule="exact"/>
        <w:jc w:val="both"/>
        <w:rPr>
          <w:rFonts w:ascii="Arial" w:hAnsi="Arial" w:cs="Arial"/>
          <w:sz w:val="22"/>
        </w:rPr>
      </w:pPr>
      <w:r>
        <w:rPr>
          <w:rFonts w:ascii="Arial" w:hAnsi="Arial"/>
          <w:sz w:val="22"/>
        </w:rPr>
        <w:t xml:space="preserve">C supplier &lt; 75 % </w:t>
      </w:r>
    </w:p>
    <w:p w:rsidR="00701202" w:rsidRDefault="00701202">
      <w:pPr>
        <w:tabs>
          <w:tab w:val="left" w:pos="709"/>
          <w:tab w:val="left" w:pos="1134"/>
          <w:tab w:val="left" w:pos="1701"/>
        </w:tabs>
        <w:spacing w:line="300" w:lineRule="exact"/>
        <w:jc w:val="both"/>
        <w:rPr>
          <w:rFonts w:ascii="Arial" w:hAnsi="Arial" w:cs="Arial"/>
          <w:sz w:val="22"/>
        </w:rPr>
      </w:pPr>
    </w:p>
    <w:p w:rsidR="00701202" w:rsidRPr="00950472" w:rsidRDefault="00701202" w:rsidP="00225A02">
      <w:pPr>
        <w:tabs>
          <w:tab w:val="left" w:pos="709"/>
          <w:tab w:val="left" w:pos="1134"/>
          <w:tab w:val="left" w:pos="1701"/>
        </w:tabs>
        <w:spacing w:line="300" w:lineRule="exact"/>
        <w:ind w:left="708"/>
        <w:jc w:val="both"/>
        <w:rPr>
          <w:rFonts w:ascii="Arial" w:hAnsi="Arial" w:cs="Arial"/>
          <w:sz w:val="22"/>
        </w:rPr>
      </w:pPr>
      <w:r>
        <w:rPr>
          <w:rFonts w:ascii="Arial" w:hAnsi="Arial"/>
          <w:sz w:val="22"/>
        </w:rPr>
        <w:t>Late deliveries lead to a negative rating in the supplier evaluation.</w:t>
      </w:r>
    </w:p>
    <w:p w:rsidR="00225A02" w:rsidRPr="00225A02" w:rsidRDefault="00225A02" w:rsidP="00225A02">
      <w:pPr>
        <w:tabs>
          <w:tab w:val="left" w:pos="709"/>
          <w:tab w:val="left" w:pos="1134"/>
          <w:tab w:val="left" w:pos="1701"/>
        </w:tabs>
        <w:spacing w:line="300" w:lineRule="exact"/>
        <w:ind w:left="708"/>
        <w:jc w:val="both"/>
        <w:rPr>
          <w:rFonts w:ascii="Arial" w:hAnsi="Arial" w:cs="Arial"/>
          <w:b/>
          <w:bCs/>
          <w:sz w:val="22"/>
        </w:rPr>
      </w:pPr>
    </w:p>
    <w:p w:rsidR="00225A02" w:rsidRDefault="00701202">
      <w:pPr>
        <w:tabs>
          <w:tab w:val="left" w:pos="709"/>
          <w:tab w:val="left" w:pos="1134"/>
          <w:tab w:val="left" w:pos="1701"/>
        </w:tabs>
        <w:spacing w:line="300" w:lineRule="exact"/>
        <w:jc w:val="both"/>
        <w:rPr>
          <w:rFonts w:ascii="Arial" w:hAnsi="Arial" w:cs="Arial"/>
          <w:b/>
          <w:bCs/>
          <w:sz w:val="22"/>
        </w:rPr>
      </w:pPr>
      <w:r>
        <w:rPr>
          <w:rFonts w:ascii="Arial" w:hAnsi="Arial"/>
          <w:sz w:val="22"/>
        </w:rPr>
        <w:tab/>
      </w:r>
      <w:r>
        <w:rPr>
          <w:rFonts w:ascii="Arial" w:hAnsi="Arial"/>
          <w:b/>
          <w:bCs/>
          <w:sz w:val="22"/>
        </w:rPr>
        <w:t>Suppliers classified as C</w:t>
      </w:r>
      <w:r w:rsidR="00E71906">
        <w:rPr>
          <w:rFonts w:ascii="Arial" w:hAnsi="Arial"/>
          <w:b/>
          <w:bCs/>
          <w:sz w:val="22"/>
        </w:rPr>
        <w:t>-</w:t>
      </w:r>
      <w:r>
        <w:rPr>
          <w:rFonts w:ascii="Arial" w:hAnsi="Arial"/>
          <w:b/>
          <w:bCs/>
          <w:sz w:val="22"/>
        </w:rPr>
        <w:t xml:space="preserve">suppliers are blocked for </w:t>
      </w:r>
      <w:r w:rsidR="00E71906">
        <w:rPr>
          <w:rFonts w:ascii="Arial" w:hAnsi="Arial"/>
          <w:b/>
          <w:bCs/>
          <w:sz w:val="22"/>
        </w:rPr>
        <w:t>new business award</w:t>
      </w:r>
      <w:r>
        <w:rPr>
          <w:rFonts w:ascii="Arial" w:hAnsi="Arial"/>
          <w:b/>
          <w:bCs/>
          <w:sz w:val="22"/>
        </w:rPr>
        <w:t>.</w:t>
      </w:r>
    </w:p>
    <w:p w:rsidR="00225A02" w:rsidRPr="00225A02" w:rsidRDefault="00225A02" w:rsidP="00225A02">
      <w:pPr>
        <w:rPr>
          <w:rFonts w:ascii="Arial" w:hAnsi="Arial" w:cs="Arial"/>
          <w:sz w:val="22"/>
        </w:rPr>
      </w:pPr>
    </w:p>
    <w:p w:rsidR="00225A02" w:rsidRPr="00225A02" w:rsidRDefault="00225A02" w:rsidP="00225A02">
      <w:pPr>
        <w:rPr>
          <w:rFonts w:ascii="Arial" w:hAnsi="Arial" w:cs="Arial"/>
          <w:sz w:val="22"/>
        </w:rPr>
      </w:pPr>
    </w:p>
    <w:p w:rsidR="00701202" w:rsidRPr="00225A02" w:rsidRDefault="00701202" w:rsidP="00225A02">
      <w:pPr>
        <w:tabs>
          <w:tab w:val="left" w:pos="1315"/>
        </w:tabs>
        <w:rPr>
          <w:rFonts w:ascii="Arial" w:hAnsi="Arial" w:cs="Arial"/>
          <w:sz w:val="22"/>
        </w:rPr>
      </w:pPr>
    </w:p>
    <w:p w:rsidR="00701202" w:rsidRDefault="00701202">
      <w:pPr>
        <w:keepNext/>
        <w:tabs>
          <w:tab w:val="left" w:pos="709"/>
          <w:tab w:val="left" w:pos="1134"/>
          <w:tab w:val="left" w:pos="1701"/>
        </w:tabs>
        <w:spacing w:line="300" w:lineRule="exact"/>
        <w:jc w:val="both"/>
        <w:rPr>
          <w:rFonts w:ascii="Arial" w:hAnsi="Arial" w:cs="Arial"/>
          <w:b/>
          <w:sz w:val="28"/>
        </w:rPr>
      </w:pPr>
      <w:r>
        <w:rPr>
          <w:rFonts w:ascii="Arial" w:hAnsi="Arial"/>
          <w:b/>
          <w:sz w:val="28"/>
        </w:rPr>
        <w:t xml:space="preserve">4 </w:t>
      </w:r>
      <w:r>
        <w:rPr>
          <w:rFonts w:ascii="Arial" w:hAnsi="Arial"/>
          <w:b/>
          <w:sz w:val="28"/>
        </w:rPr>
        <w:tab/>
        <w:t>Logistics requirements</w:t>
      </w:r>
    </w:p>
    <w:p w:rsidR="00701202" w:rsidRDefault="00701202">
      <w:pPr>
        <w:keepNext/>
        <w:tabs>
          <w:tab w:val="left" w:pos="709"/>
          <w:tab w:val="left" w:pos="1134"/>
          <w:tab w:val="left" w:pos="1701"/>
        </w:tabs>
        <w:spacing w:line="300" w:lineRule="exact"/>
        <w:jc w:val="both"/>
        <w:rPr>
          <w:rFonts w:ascii="Arial" w:hAnsi="Arial" w:cs="Arial"/>
          <w:b/>
          <w:sz w:val="26"/>
        </w:rPr>
      </w:pPr>
    </w:p>
    <w:p w:rsidR="00701202" w:rsidRDefault="00701202">
      <w:pPr>
        <w:keepNext/>
        <w:tabs>
          <w:tab w:val="left" w:pos="709"/>
          <w:tab w:val="left" w:pos="1134"/>
          <w:tab w:val="left" w:pos="1701"/>
        </w:tabs>
        <w:spacing w:line="300" w:lineRule="exact"/>
        <w:jc w:val="both"/>
        <w:rPr>
          <w:rFonts w:ascii="Arial" w:hAnsi="Arial" w:cs="Arial"/>
          <w:b/>
          <w:sz w:val="22"/>
        </w:rPr>
      </w:pPr>
      <w:r>
        <w:rPr>
          <w:rFonts w:ascii="Arial" w:hAnsi="Arial"/>
          <w:b/>
          <w:sz w:val="26"/>
        </w:rPr>
        <w:tab/>
        <w:t>4.1</w:t>
      </w:r>
      <w:r>
        <w:rPr>
          <w:rFonts w:ascii="Arial" w:hAnsi="Arial"/>
          <w:b/>
          <w:sz w:val="26"/>
        </w:rPr>
        <w:tab/>
        <w:t>Order documents</w:t>
      </w:r>
    </w:p>
    <w:p w:rsidR="00701202" w:rsidRDefault="00701202">
      <w:pPr>
        <w:keepNext/>
        <w:tabs>
          <w:tab w:val="left" w:pos="709"/>
          <w:tab w:val="left" w:pos="1134"/>
          <w:tab w:val="left" w:pos="1701"/>
        </w:tabs>
        <w:spacing w:line="300" w:lineRule="exact"/>
        <w:jc w:val="both"/>
        <w:rPr>
          <w:rFonts w:ascii="Arial" w:hAnsi="Arial" w:cs="Arial"/>
          <w:b/>
          <w:sz w:val="22"/>
        </w:rPr>
      </w:pPr>
    </w:p>
    <w:p w:rsidR="00701202" w:rsidRDefault="00701202">
      <w:pPr>
        <w:keepNext/>
        <w:tabs>
          <w:tab w:val="left" w:pos="709"/>
          <w:tab w:val="left" w:pos="1134"/>
          <w:tab w:val="left" w:pos="1440"/>
        </w:tabs>
        <w:spacing w:line="300" w:lineRule="exact"/>
        <w:jc w:val="both"/>
        <w:rPr>
          <w:rFonts w:ascii="Arial" w:hAnsi="Arial" w:cs="Arial"/>
          <w:b/>
        </w:rPr>
      </w:pPr>
      <w:r>
        <w:rPr>
          <w:rFonts w:ascii="Arial" w:hAnsi="Arial"/>
          <w:b/>
        </w:rPr>
        <w:tab/>
        <w:t>4.1.1</w:t>
      </w:r>
      <w:r>
        <w:rPr>
          <w:rFonts w:ascii="Arial" w:hAnsi="Arial"/>
          <w:b/>
        </w:rPr>
        <w:tab/>
        <w:t>Delivery schedule call-off</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
          <w:sz w:val="22"/>
        </w:rPr>
        <w:tab/>
      </w:r>
      <w:r>
        <w:rPr>
          <w:rFonts w:ascii="Arial" w:hAnsi="Arial"/>
          <w:bCs/>
          <w:sz w:val="22"/>
        </w:rPr>
        <w:t>The delivery schedule call-off</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bCs/>
          <w:sz w:val="22"/>
        </w:rPr>
        <w:t>can be transmitted daily via EDI, e-mail or fax.</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bCs/>
          <w:sz w:val="22"/>
        </w:rPr>
        <w:t>shows the requirements per material number. The requirements are hereby displayed daily, weekly and/or monthly.</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bCs/>
          <w:sz w:val="22"/>
        </w:rPr>
        <w:t>shows the last delivery received, indicating the date and the delivery note number.</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bCs/>
          <w:sz w:val="22"/>
        </w:rPr>
        <w:t>immediately shows quantity and date changes of our customers, differences in stock, replacement requirements for blocked quantities and other unplanned influences on material availability.</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bCs/>
          <w:sz w:val="22"/>
        </w:rPr>
        <w:t>always shows the current requirements situation. In terms of supply chain management, changes depend, among other things, on customer requirements, which are imported directly into the WESTFALIA-Automotive ERP system via EDI. Time losses for order processing due to separate inspections are thus eliminated.</w:t>
      </w:r>
    </w:p>
    <w:p w:rsidR="0066519B" w:rsidRPr="0066519B" w:rsidRDefault="00701202" w:rsidP="0066519B">
      <w:pPr>
        <w:widowControl w:val="0"/>
        <w:numPr>
          <w:ilvl w:val="0"/>
          <w:numId w:val="8"/>
        </w:numPr>
        <w:tabs>
          <w:tab w:val="left" w:pos="709"/>
          <w:tab w:val="left" w:pos="1134"/>
          <w:tab w:val="left" w:pos="1701"/>
        </w:tabs>
        <w:spacing w:line="300" w:lineRule="exact"/>
        <w:ind w:left="1417" w:hanging="357"/>
        <w:jc w:val="both"/>
        <w:rPr>
          <w:rFonts w:ascii="Arial" w:hAnsi="Arial" w:cs="Arial"/>
          <w:bCs/>
          <w:sz w:val="22"/>
        </w:rPr>
      </w:pPr>
      <w:r>
        <w:rPr>
          <w:rFonts w:ascii="Arial" w:hAnsi="Arial"/>
          <w:bCs/>
          <w:sz w:val="22"/>
        </w:rPr>
        <w:t>shows the current release horizons for parts and for the primary material (average 3-month requirement of the target quantity, field 67). In general, a raw material release for an average 3-month requirement and production release for a 2-month requirement applies to delivery schedule call-offs.</w:t>
      </w:r>
    </w:p>
    <w:p w:rsidR="00701202" w:rsidRDefault="00701202">
      <w:pPr>
        <w:keepNext/>
        <w:tabs>
          <w:tab w:val="left" w:pos="709"/>
          <w:tab w:val="left" w:pos="1134"/>
          <w:tab w:val="left" w:pos="1701"/>
        </w:tabs>
        <w:spacing w:line="300" w:lineRule="exact"/>
        <w:ind w:left="1417" w:hanging="709"/>
        <w:jc w:val="both"/>
        <w:rPr>
          <w:rFonts w:ascii="Arial" w:hAnsi="Arial" w:cs="Arial"/>
          <w:b/>
        </w:rPr>
      </w:pPr>
      <w:r>
        <w:rPr>
          <w:rFonts w:ascii="Arial" w:hAnsi="Arial"/>
          <w:b/>
        </w:rPr>
        <w:lastRenderedPageBreak/>
        <w:t xml:space="preserve">4.1.2 </w:t>
      </w:r>
      <w:r>
        <w:rPr>
          <w:rFonts w:ascii="Arial" w:hAnsi="Arial"/>
          <w:b/>
        </w:rPr>
        <w:tab/>
        <w:t>Components of the delivery schedule call-off</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11:</w:t>
      </w:r>
      <w:r>
        <w:rPr>
          <w:rFonts w:ascii="Arial" w:hAnsi="Arial"/>
          <w:bCs/>
          <w:sz w:val="22"/>
        </w:rPr>
        <w:tab/>
        <w:t>Delivery schedule number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11.1:</w:t>
      </w:r>
      <w:r>
        <w:rPr>
          <w:rFonts w:ascii="Arial" w:hAnsi="Arial"/>
          <w:bCs/>
          <w:sz w:val="22"/>
        </w:rPr>
        <w:tab/>
        <w:t>Date of the delivery schedule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15:</w:t>
      </w:r>
      <w:r>
        <w:rPr>
          <w:rFonts w:ascii="Arial" w:hAnsi="Arial"/>
          <w:bCs/>
          <w:sz w:val="22"/>
        </w:rPr>
        <w:tab/>
        <w:t>WESTFALIA-Automotive internal supplier number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16:</w:t>
      </w:r>
      <w:r>
        <w:rPr>
          <w:rFonts w:ascii="Arial" w:hAnsi="Arial"/>
          <w:bCs/>
          <w:sz w:val="22"/>
        </w:rPr>
        <w:tab/>
        <w:t>WESTFALIA-Automotive internal product group</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25:</w:t>
      </w:r>
      <w:r>
        <w:rPr>
          <w:rFonts w:ascii="Arial" w:hAnsi="Arial"/>
          <w:bCs/>
          <w:sz w:val="22"/>
        </w:rPr>
        <w:tab/>
        <w:t>Shipping address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26:</w:t>
      </w:r>
      <w:r>
        <w:rPr>
          <w:rFonts w:ascii="Arial" w:hAnsi="Arial"/>
          <w:bCs/>
          <w:sz w:val="22"/>
        </w:rPr>
        <w:tab/>
        <w:t xml:space="preserve">WESTFALIA-Automotive </w:t>
      </w:r>
      <w:r w:rsidR="007A4018">
        <w:rPr>
          <w:rFonts w:ascii="Arial" w:hAnsi="Arial"/>
          <w:bCs/>
          <w:sz w:val="22"/>
        </w:rPr>
        <w:t>unload</w:t>
      </w:r>
      <w:r>
        <w:rPr>
          <w:rFonts w:ascii="Arial" w:hAnsi="Arial"/>
          <w:bCs/>
          <w:sz w:val="22"/>
        </w:rPr>
        <w:t>ing point</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28:</w:t>
      </w:r>
      <w:r>
        <w:rPr>
          <w:rFonts w:ascii="Arial" w:hAnsi="Arial"/>
          <w:bCs/>
          <w:sz w:val="22"/>
        </w:rPr>
        <w:tab/>
        <w:t>WESTFALIA-Automotive material number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28.1:</w:t>
      </w:r>
      <w:r>
        <w:rPr>
          <w:rFonts w:ascii="Arial" w:hAnsi="Arial"/>
          <w:bCs/>
          <w:sz w:val="22"/>
        </w:rPr>
        <w:tab/>
        <w:t>Supplier material number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29:</w:t>
      </w:r>
      <w:r>
        <w:rPr>
          <w:rFonts w:ascii="Arial" w:hAnsi="Arial"/>
          <w:bCs/>
          <w:sz w:val="22"/>
        </w:rPr>
        <w:tab/>
        <w:t>WESTFALIA-Automotive material designation</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 xml:space="preserve">Field 30 left: </w:t>
      </w:r>
      <w:r>
        <w:rPr>
          <w:rFonts w:ascii="Arial" w:hAnsi="Arial"/>
          <w:bCs/>
          <w:sz w:val="22"/>
        </w:rPr>
        <w:tab/>
        <w:t>Quantity of the last goods recei</w:t>
      </w:r>
      <w:r w:rsidR="001B2E37">
        <w:rPr>
          <w:rFonts w:ascii="Arial" w:hAnsi="Arial"/>
          <w:bCs/>
          <w:sz w:val="22"/>
        </w:rPr>
        <w:t>ved</w:t>
      </w:r>
    </w:p>
    <w:p w:rsidR="00701202" w:rsidRPr="00BA35AD" w:rsidRDefault="00701202" w:rsidP="00BA35AD">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30 right:</w:t>
      </w:r>
      <w:r>
        <w:rPr>
          <w:rFonts w:ascii="Arial" w:hAnsi="Arial"/>
          <w:bCs/>
          <w:sz w:val="22"/>
        </w:rPr>
        <w:tab/>
        <w:t>Quantity = quantity-based/day-specific scheduling for</w:t>
      </w:r>
      <w:r w:rsidR="00BA35AD">
        <w:rPr>
          <w:rFonts w:ascii="Arial" w:hAnsi="Arial" w:cs="Arial"/>
          <w:bCs/>
          <w:sz w:val="22"/>
        </w:rPr>
        <w:t xml:space="preserve"> </w:t>
      </w:r>
      <w:r w:rsidRPr="00BA35AD">
        <w:rPr>
          <w:rFonts w:ascii="Arial" w:hAnsi="Arial"/>
          <w:bCs/>
          <w:sz w:val="22"/>
        </w:rPr>
        <w:t xml:space="preserve">delivery </w:t>
      </w:r>
      <w:proofErr w:type="spellStart"/>
      <w:r w:rsidRPr="00BA35AD">
        <w:rPr>
          <w:rFonts w:ascii="Arial" w:hAnsi="Arial"/>
          <w:bCs/>
          <w:sz w:val="22"/>
        </w:rPr>
        <w:t>quanti</w:t>
      </w:r>
      <w:proofErr w:type="spellEnd"/>
      <w:r w:rsidR="00BA35AD">
        <w:rPr>
          <w:rFonts w:ascii="Arial" w:hAnsi="Arial"/>
          <w:bCs/>
          <w:sz w:val="22"/>
        </w:rPr>
        <w:t>-</w:t>
      </w:r>
      <w:r w:rsidR="00BA35AD">
        <w:rPr>
          <w:rFonts w:ascii="Arial" w:hAnsi="Arial"/>
          <w:bCs/>
          <w:sz w:val="22"/>
        </w:rPr>
        <w:br/>
      </w:r>
      <w:r w:rsidR="00BA35AD">
        <w:rPr>
          <w:rFonts w:ascii="Arial" w:hAnsi="Arial"/>
          <w:bCs/>
          <w:sz w:val="22"/>
        </w:rPr>
        <w:tab/>
      </w:r>
      <w:r w:rsidR="00BA35AD">
        <w:rPr>
          <w:rFonts w:ascii="Arial" w:hAnsi="Arial"/>
          <w:bCs/>
          <w:sz w:val="22"/>
        </w:rPr>
        <w:tab/>
      </w:r>
      <w:r w:rsidRPr="00BA35AD">
        <w:rPr>
          <w:rFonts w:ascii="Arial" w:hAnsi="Arial"/>
          <w:bCs/>
          <w:sz w:val="22"/>
        </w:rPr>
        <w:t>ties (can be defined as fixed or preview figures with regard</w:t>
      </w:r>
      <w:r w:rsidR="003528E6">
        <w:rPr>
          <w:rFonts w:ascii="Arial" w:hAnsi="Arial"/>
          <w:bCs/>
          <w:sz w:val="22"/>
        </w:rPr>
        <w:t>s</w:t>
      </w:r>
      <w:r w:rsidRPr="00BA35AD">
        <w:rPr>
          <w:rFonts w:ascii="Arial" w:hAnsi="Arial"/>
          <w:bCs/>
          <w:sz w:val="22"/>
        </w:rPr>
        <w:t xml:space="preserve"> to fields </w:t>
      </w:r>
      <w:r w:rsidR="00BA35AD">
        <w:rPr>
          <w:rFonts w:ascii="Arial" w:hAnsi="Arial"/>
          <w:bCs/>
          <w:sz w:val="22"/>
        </w:rPr>
        <w:tab/>
      </w:r>
      <w:r w:rsidR="00BA35AD">
        <w:rPr>
          <w:rFonts w:ascii="Arial" w:hAnsi="Arial"/>
          <w:bCs/>
          <w:sz w:val="22"/>
        </w:rPr>
        <w:tab/>
      </w:r>
      <w:r w:rsidRPr="00BA35AD">
        <w:rPr>
          <w:rFonts w:ascii="Arial" w:hAnsi="Arial"/>
          <w:bCs/>
          <w:sz w:val="22"/>
        </w:rPr>
        <w:t>58 and 59)</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31:</w:t>
      </w:r>
      <w:r>
        <w:rPr>
          <w:rFonts w:ascii="Arial" w:hAnsi="Arial"/>
          <w:bCs/>
          <w:sz w:val="22"/>
        </w:rPr>
        <w:tab/>
        <w:t>WESTFALIA-Automotive unit of measure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50:</w:t>
      </w:r>
      <w:r>
        <w:rPr>
          <w:rFonts w:ascii="Arial" w:hAnsi="Arial"/>
          <w:bCs/>
          <w:sz w:val="22"/>
        </w:rPr>
        <w:tab/>
        <w:t>Current delivery schedule call-off number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51:</w:t>
      </w:r>
      <w:r>
        <w:rPr>
          <w:rFonts w:ascii="Arial" w:hAnsi="Arial"/>
          <w:bCs/>
          <w:sz w:val="22"/>
        </w:rPr>
        <w:tab/>
        <w:t>Date of the last current delivery schedule call-off</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 xml:space="preserve">Field 52: </w:t>
      </w:r>
      <w:r w:rsidR="00BA35AD">
        <w:rPr>
          <w:rFonts w:ascii="Arial" w:hAnsi="Arial"/>
          <w:bCs/>
          <w:sz w:val="22"/>
        </w:rPr>
        <w:tab/>
      </w:r>
      <w:r>
        <w:rPr>
          <w:rFonts w:ascii="Arial" w:hAnsi="Arial"/>
          <w:bCs/>
          <w:sz w:val="22"/>
        </w:rPr>
        <w:t xml:space="preserve">Sequence number of the previous delivery schedule call-off </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52.1:</w:t>
      </w:r>
      <w:r>
        <w:rPr>
          <w:rFonts w:ascii="Arial" w:hAnsi="Arial"/>
          <w:bCs/>
          <w:sz w:val="22"/>
        </w:rPr>
        <w:tab/>
        <w:t xml:space="preserve">Date of the previous delivery schedule call-off </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53:</w:t>
      </w:r>
      <w:r>
        <w:rPr>
          <w:rFonts w:ascii="Arial" w:hAnsi="Arial"/>
          <w:bCs/>
          <w:sz w:val="22"/>
        </w:rPr>
        <w:tab/>
        <w:t>WESTFALIA-Automotive procurement planner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54:</w:t>
      </w:r>
      <w:r>
        <w:rPr>
          <w:rFonts w:ascii="Arial" w:hAnsi="Arial"/>
          <w:bCs/>
          <w:sz w:val="22"/>
        </w:rPr>
        <w:tab/>
        <w:t>WESTFALIA-Automotive buyer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55:</w:t>
      </w:r>
      <w:r>
        <w:rPr>
          <w:rFonts w:ascii="Arial" w:hAnsi="Arial"/>
          <w:bCs/>
          <w:sz w:val="22"/>
        </w:rPr>
        <w:tab/>
        <w:t>Contact person of the supplier including telephone number</w:t>
      </w:r>
    </w:p>
    <w:p w:rsidR="00701202" w:rsidRPr="00BA35AD" w:rsidRDefault="00701202" w:rsidP="00BA35AD">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56:</w:t>
      </w:r>
      <w:r>
        <w:rPr>
          <w:rFonts w:ascii="Arial" w:hAnsi="Arial"/>
          <w:bCs/>
          <w:sz w:val="22"/>
        </w:rPr>
        <w:tab/>
        <w:t xml:space="preserve">Cumulative quantity for delivery schedule call-off = current quantity of </w:t>
      </w:r>
      <w:r w:rsidR="00BA35AD">
        <w:rPr>
          <w:rFonts w:ascii="Arial" w:hAnsi="Arial"/>
          <w:bCs/>
          <w:sz w:val="22"/>
        </w:rPr>
        <w:tab/>
      </w:r>
      <w:r w:rsidR="00BA35AD">
        <w:rPr>
          <w:rFonts w:ascii="Arial" w:hAnsi="Arial"/>
          <w:bCs/>
          <w:sz w:val="22"/>
        </w:rPr>
        <w:tab/>
      </w:r>
      <w:r>
        <w:rPr>
          <w:rFonts w:ascii="Arial" w:hAnsi="Arial"/>
          <w:bCs/>
          <w:sz w:val="22"/>
        </w:rPr>
        <w:t>the already</w:t>
      </w:r>
      <w:r w:rsidR="00BA35AD">
        <w:rPr>
          <w:rFonts w:ascii="Arial" w:hAnsi="Arial" w:cs="Arial"/>
          <w:bCs/>
          <w:sz w:val="22"/>
        </w:rPr>
        <w:t xml:space="preserve"> </w:t>
      </w:r>
      <w:r w:rsidRPr="00BA35AD">
        <w:rPr>
          <w:rFonts w:ascii="Arial" w:hAnsi="Arial"/>
          <w:bCs/>
          <w:sz w:val="22"/>
        </w:rPr>
        <w:t>delivered / firmly fixed scheduling and planned quantities</w:t>
      </w:r>
    </w:p>
    <w:p w:rsidR="00701202" w:rsidRPr="00BA35AD" w:rsidRDefault="00701202" w:rsidP="00BA35AD">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57:</w:t>
      </w:r>
      <w:r>
        <w:rPr>
          <w:rFonts w:ascii="Arial" w:hAnsi="Arial"/>
          <w:bCs/>
          <w:sz w:val="22"/>
        </w:rPr>
        <w:tab/>
        <w:t xml:space="preserve">Difference between the delivery schedule call-off - cumulative </w:t>
      </w:r>
      <w:proofErr w:type="spellStart"/>
      <w:r>
        <w:rPr>
          <w:rFonts w:ascii="Arial" w:hAnsi="Arial"/>
          <w:bCs/>
          <w:sz w:val="22"/>
        </w:rPr>
        <w:t>quan</w:t>
      </w:r>
      <w:proofErr w:type="spellEnd"/>
      <w:r w:rsidR="00BA35AD">
        <w:rPr>
          <w:rFonts w:ascii="Arial" w:hAnsi="Arial"/>
          <w:bCs/>
          <w:sz w:val="22"/>
        </w:rPr>
        <w:t>-</w:t>
      </w:r>
      <w:r w:rsidR="00BA35AD">
        <w:rPr>
          <w:rFonts w:ascii="Arial" w:hAnsi="Arial"/>
          <w:bCs/>
          <w:sz w:val="22"/>
        </w:rPr>
        <w:tab/>
      </w:r>
      <w:r w:rsidR="00BA35AD">
        <w:rPr>
          <w:rFonts w:ascii="Arial" w:hAnsi="Arial"/>
          <w:bCs/>
          <w:sz w:val="22"/>
        </w:rPr>
        <w:tab/>
      </w:r>
      <w:proofErr w:type="spellStart"/>
      <w:r>
        <w:rPr>
          <w:rFonts w:ascii="Arial" w:hAnsi="Arial"/>
          <w:bCs/>
          <w:sz w:val="22"/>
        </w:rPr>
        <w:t>tity</w:t>
      </w:r>
      <w:proofErr w:type="spellEnd"/>
      <w:r>
        <w:rPr>
          <w:rFonts w:ascii="Arial" w:hAnsi="Arial"/>
          <w:bCs/>
          <w:sz w:val="22"/>
        </w:rPr>
        <w:t xml:space="preserve"> = difference between the</w:t>
      </w:r>
      <w:r w:rsidR="00BA35AD">
        <w:rPr>
          <w:rFonts w:ascii="Arial" w:hAnsi="Arial" w:cs="Arial"/>
          <w:bCs/>
          <w:sz w:val="22"/>
        </w:rPr>
        <w:t xml:space="preserve"> </w:t>
      </w:r>
      <w:r w:rsidRPr="00BA35AD">
        <w:rPr>
          <w:rFonts w:ascii="Arial" w:hAnsi="Arial"/>
          <w:bCs/>
          <w:sz w:val="22"/>
        </w:rPr>
        <w:t xml:space="preserve">current cumulative quantity and the </w:t>
      </w:r>
      <w:r w:rsidR="00BA35AD">
        <w:rPr>
          <w:rFonts w:ascii="Arial" w:hAnsi="Arial"/>
          <w:bCs/>
          <w:sz w:val="22"/>
        </w:rPr>
        <w:br/>
      </w:r>
      <w:r w:rsidR="00BA35AD">
        <w:rPr>
          <w:rFonts w:ascii="Arial" w:hAnsi="Arial"/>
          <w:bCs/>
          <w:sz w:val="22"/>
        </w:rPr>
        <w:tab/>
      </w:r>
      <w:r w:rsidR="00BA35AD">
        <w:rPr>
          <w:rFonts w:ascii="Arial" w:hAnsi="Arial"/>
          <w:bCs/>
          <w:sz w:val="22"/>
        </w:rPr>
        <w:tab/>
      </w:r>
      <w:r w:rsidRPr="00BA35AD">
        <w:rPr>
          <w:rFonts w:ascii="Arial" w:hAnsi="Arial"/>
          <w:bCs/>
          <w:sz w:val="22"/>
        </w:rPr>
        <w:t>cumulative quantity from the previous delivery schedule call-off</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58:</w:t>
      </w:r>
      <w:r>
        <w:rPr>
          <w:rFonts w:ascii="Arial" w:hAnsi="Arial"/>
          <w:bCs/>
          <w:sz w:val="22"/>
        </w:rPr>
        <w:tab/>
        <w:t xml:space="preserve">Delivery release = up to this date, the scheduling is fixed </w:t>
      </w:r>
    </w:p>
    <w:p w:rsidR="00701202" w:rsidRDefault="00701202">
      <w:pPr>
        <w:keepNext/>
        <w:tabs>
          <w:tab w:val="left" w:pos="709"/>
          <w:tab w:val="left" w:pos="1134"/>
          <w:tab w:val="left" w:pos="1701"/>
          <w:tab w:val="left" w:pos="3120"/>
        </w:tabs>
        <w:spacing w:line="300" w:lineRule="exact"/>
        <w:ind w:left="3120"/>
        <w:jc w:val="both"/>
        <w:rPr>
          <w:rFonts w:ascii="Arial" w:hAnsi="Arial" w:cs="Arial"/>
          <w:bCs/>
          <w:sz w:val="22"/>
        </w:rPr>
      </w:pPr>
      <w:r>
        <w:rPr>
          <w:rFonts w:ascii="Arial" w:hAnsi="Arial"/>
          <w:bCs/>
          <w:sz w:val="22"/>
        </w:rPr>
        <w:t>and must be delivered by the vendor on the exact day</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59:</w:t>
      </w:r>
      <w:r>
        <w:rPr>
          <w:rFonts w:ascii="Arial" w:hAnsi="Arial"/>
          <w:bCs/>
          <w:sz w:val="22"/>
        </w:rPr>
        <w:tab/>
        <w:t xml:space="preserve">Forecast figure = budget figures are available up to this point </w:t>
      </w:r>
    </w:p>
    <w:p w:rsidR="00701202" w:rsidRDefault="00701202">
      <w:pPr>
        <w:keepNext/>
        <w:tabs>
          <w:tab w:val="left" w:pos="709"/>
          <w:tab w:val="left" w:pos="1134"/>
          <w:tab w:val="left" w:pos="1701"/>
          <w:tab w:val="left" w:pos="3120"/>
        </w:tabs>
        <w:spacing w:line="300" w:lineRule="exact"/>
        <w:ind w:left="1068"/>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t>
      </w:r>
      <w:proofErr w:type="gramStart"/>
      <w:r w:rsidR="00870452">
        <w:rPr>
          <w:rFonts w:ascii="Arial" w:hAnsi="Arial"/>
          <w:bCs/>
          <w:sz w:val="22"/>
        </w:rPr>
        <w:t>frequently</w:t>
      </w:r>
      <w:r>
        <w:rPr>
          <w:rFonts w:ascii="Arial" w:hAnsi="Arial"/>
          <w:bCs/>
          <w:sz w:val="22"/>
        </w:rPr>
        <w:t xml:space="preserve"> also </w:t>
      </w:r>
      <w:r w:rsidR="00870452">
        <w:rPr>
          <w:rFonts w:ascii="Arial" w:hAnsi="Arial"/>
          <w:bCs/>
          <w:sz w:val="22"/>
        </w:rPr>
        <w:t>additional</w:t>
      </w:r>
      <w:r>
        <w:rPr>
          <w:rFonts w:ascii="Arial" w:hAnsi="Arial"/>
          <w:bCs/>
          <w:sz w:val="22"/>
        </w:rPr>
        <w:t xml:space="preserve"> quantities,</w:t>
      </w:r>
      <w:proofErr w:type="gramEnd"/>
      <w:r>
        <w:rPr>
          <w:rFonts w:ascii="Arial" w:hAnsi="Arial"/>
          <w:bCs/>
          <w:sz w:val="22"/>
        </w:rPr>
        <w:t xml:space="preserve"> see field 60)</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60:</w:t>
      </w:r>
      <w:r>
        <w:rPr>
          <w:rFonts w:ascii="Arial" w:hAnsi="Arial"/>
          <w:bCs/>
          <w:sz w:val="22"/>
        </w:rPr>
        <w:tab/>
        <w:t>Remarks from the delivery schedule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62:</w:t>
      </w:r>
      <w:r>
        <w:rPr>
          <w:rFonts w:ascii="Arial" w:hAnsi="Arial"/>
          <w:bCs/>
          <w:sz w:val="22"/>
        </w:rPr>
        <w:tab/>
        <w:t>Date of the last goods recei</w:t>
      </w:r>
      <w:r w:rsidR="001B2E37">
        <w:rPr>
          <w:rFonts w:ascii="Arial" w:hAnsi="Arial"/>
          <w:bCs/>
          <w:sz w:val="22"/>
        </w:rPr>
        <w:t>ved</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63 left:</w:t>
      </w:r>
      <w:r>
        <w:rPr>
          <w:rFonts w:ascii="Arial" w:hAnsi="Arial"/>
          <w:b/>
          <w:sz w:val="22"/>
        </w:rPr>
        <w:tab/>
      </w:r>
      <w:r>
        <w:rPr>
          <w:rFonts w:ascii="Arial" w:hAnsi="Arial"/>
          <w:bCs/>
          <w:sz w:val="22"/>
        </w:rPr>
        <w:t>Cumulative quantity of all previous goods recei</w:t>
      </w:r>
      <w:r w:rsidR="001B2E37">
        <w:rPr>
          <w:rFonts w:ascii="Arial" w:hAnsi="Arial"/>
          <w:bCs/>
          <w:sz w:val="22"/>
        </w:rPr>
        <w:t>ved</w:t>
      </w:r>
      <w:r>
        <w:rPr>
          <w:rFonts w:ascii="Arial" w:hAnsi="Arial"/>
          <w:bCs/>
          <w:sz w:val="22"/>
        </w:rPr>
        <w:t xml:space="preserve"> for this</w:t>
      </w:r>
    </w:p>
    <w:p w:rsidR="00701202" w:rsidRDefault="00701202">
      <w:pPr>
        <w:keepNext/>
        <w:tabs>
          <w:tab w:val="left" w:pos="709"/>
          <w:tab w:val="left" w:pos="1134"/>
          <w:tab w:val="left" w:pos="1701"/>
          <w:tab w:val="left" w:pos="3120"/>
        </w:tabs>
        <w:spacing w:line="300" w:lineRule="exact"/>
        <w:ind w:left="1068"/>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delivery schedule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63 right:</w:t>
      </w:r>
      <w:r>
        <w:rPr>
          <w:rFonts w:ascii="Arial" w:hAnsi="Arial"/>
          <w:bCs/>
          <w:sz w:val="22"/>
        </w:rPr>
        <w:tab/>
        <w:t xml:space="preserve">Agreed cumulative quantity = cumulative quantity to the day </w:t>
      </w:r>
    </w:p>
    <w:p w:rsidR="00701202" w:rsidRDefault="00701202">
      <w:pPr>
        <w:keepNext/>
        <w:tabs>
          <w:tab w:val="left" w:pos="709"/>
          <w:tab w:val="left" w:pos="1134"/>
          <w:tab w:val="left" w:pos="1701"/>
          <w:tab w:val="left" w:pos="3120"/>
        </w:tabs>
        <w:spacing w:line="300" w:lineRule="exact"/>
        <w:ind w:left="2508"/>
        <w:jc w:val="both"/>
        <w:rPr>
          <w:rFonts w:ascii="Arial" w:hAnsi="Arial" w:cs="Arial"/>
          <w:bCs/>
          <w:sz w:val="22"/>
        </w:rPr>
      </w:pPr>
      <w:r>
        <w:rPr>
          <w:rFonts w:ascii="Arial" w:hAnsi="Arial"/>
          <w:bCs/>
          <w:sz w:val="22"/>
        </w:rPr>
        <w:tab/>
        <w:t>(including the already delivered quantity)</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64:</w:t>
      </w:r>
      <w:r>
        <w:rPr>
          <w:rFonts w:ascii="Arial" w:hAnsi="Arial"/>
          <w:bCs/>
          <w:sz w:val="22"/>
        </w:rPr>
        <w:tab/>
        <w:t>Delivery note number of the last goods recei</w:t>
      </w:r>
      <w:r w:rsidR="001B2E37">
        <w:rPr>
          <w:rFonts w:ascii="Arial" w:hAnsi="Arial"/>
          <w:bCs/>
          <w:sz w:val="22"/>
        </w:rPr>
        <w:t>ved</w:t>
      </w:r>
    </w:p>
    <w:p w:rsidR="00701202" w:rsidRPr="00BA35AD" w:rsidRDefault="00701202" w:rsidP="00BA35AD">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66 top:</w:t>
      </w:r>
      <w:r>
        <w:rPr>
          <w:rFonts w:ascii="Arial" w:hAnsi="Arial"/>
          <w:bCs/>
          <w:sz w:val="22"/>
        </w:rPr>
        <w:tab/>
        <w:t xml:space="preserve">Difference between cumulative quantity call-off = difference between </w:t>
      </w:r>
      <w:r w:rsidR="00BA35AD">
        <w:rPr>
          <w:rFonts w:ascii="Arial" w:hAnsi="Arial"/>
          <w:bCs/>
          <w:sz w:val="22"/>
        </w:rPr>
        <w:tab/>
      </w:r>
      <w:r w:rsidR="00BA35AD">
        <w:rPr>
          <w:rFonts w:ascii="Arial" w:hAnsi="Arial"/>
          <w:bCs/>
          <w:sz w:val="22"/>
        </w:rPr>
        <w:tab/>
      </w:r>
      <w:r>
        <w:rPr>
          <w:rFonts w:ascii="Arial" w:hAnsi="Arial"/>
          <w:bCs/>
          <w:sz w:val="22"/>
        </w:rPr>
        <w:t xml:space="preserve">the current </w:t>
      </w:r>
      <w:r w:rsidRPr="00BA35AD">
        <w:rPr>
          <w:rFonts w:ascii="Arial" w:hAnsi="Arial"/>
          <w:bCs/>
          <w:sz w:val="22"/>
        </w:rPr>
        <w:t xml:space="preserve">cumulative quantity and the cumulative quantity from the </w:t>
      </w:r>
      <w:r w:rsidR="00BA35AD">
        <w:rPr>
          <w:rFonts w:ascii="Arial" w:hAnsi="Arial"/>
          <w:bCs/>
          <w:sz w:val="22"/>
        </w:rPr>
        <w:tab/>
      </w:r>
      <w:r w:rsidR="00BA35AD">
        <w:rPr>
          <w:rFonts w:ascii="Arial" w:hAnsi="Arial"/>
          <w:bCs/>
          <w:sz w:val="22"/>
        </w:rPr>
        <w:tab/>
      </w:r>
      <w:r w:rsidRPr="00BA35AD">
        <w:rPr>
          <w:rFonts w:ascii="Arial" w:hAnsi="Arial"/>
          <w:bCs/>
          <w:sz w:val="22"/>
        </w:rPr>
        <w:t>previous delivery schedule call-off, to the day</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66 bottom:</w:t>
      </w:r>
      <w:r>
        <w:rPr>
          <w:rFonts w:ascii="Arial" w:hAnsi="Arial"/>
          <w:bCs/>
          <w:sz w:val="22"/>
        </w:rPr>
        <w:tab/>
        <w:t>Change statuses = current drawing index to be supplied</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lastRenderedPageBreak/>
        <w:t>Field 67:</w:t>
      </w:r>
      <w:r>
        <w:rPr>
          <w:rFonts w:ascii="Arial" w:hAnsi="Arial"/>
          <w:bCs/>
          <w:sz w:val="22"/>
        </w:rPr>
        <w:tab/>
        <w:t>Target quantity of the delivery schedule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bCs/>
          <w:sz w:val="22"/>
        </w:rPr>
        <w:t>Field 67.1:</w:t>
      </w:r>
      <w:r>
        <w:rPr>
          <w:rFonts w:ascii="Arial" w:hAnsi="Arial"/>
          <w:bCs/>
          <w:sz w:val="22"/>
        </w:rPr>
        <w:tab/>
        <w:t>Container filling quantity</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
          <w:sz w:val="22"/>
        </w:rPr>
      </w:pPr>
      <w:r>
        <w:rPr>
          <w:rFonts w:ascii="Arial" w:hAnsi="Arial"/>
          <w:bCs/>
          <w:sz w:val="22"/>
        </w:rPr>
        <w:t>Field 67.2:</w:t>
      </w:r>
      <w:r>
        <w:rPr>
          <w:rFonts w:ascii="Arial" w:hAnsi="Arial"/>
          <w:bCs/>
          <w:sz w:val="22"/>
        </w:rPr>
        <w:tab/>
        <w:t>Container type</w:t>
      </w:r>
    </w:p>
    <w:p w:rsidR="00701202" w:rsidRDefault="00701202">
      <w:pPr>
        <w:keepNext/>
        <w:tabs>
          <w:tab w:val="left" w:pos="709"/>
          <w:tab w:val="left" w:pos="1134"/>
          <w:tab w:val="left" w:pos="1701"/>
          <w:tab w:val="left" w:pos="3120"/>
        </w:tabs>
        <w:spacing w:line="300" w:lineRule="exact"/>
        <w:jc w:val="both"/>
        <w:rPr>
          <w:rFonts w:ascii="Arial" w:hAnsi="Arial" w:cs="Arial"/>
          <w:b/>
          <w:sz w:val="22"/>
        </w:rPr>
      </w:pPr>
    </w:p>
    <w:p w:rsidR="00C33D1C" w:rsidRPr="00950472" w:rsidRDefault="00701202" w:rsidP="00950472">
      <w:pPr>
        <w:keepNext/>
        <w:tabs>
          <w:tab w:val="left" w:pos="709"/>
          <w:tab w:val="left" w:pos="1134"/>
          <w:tab w:val="left" w:pos="1701"/>
          <w:tab w:val="left" w:pos="3120"/>
        </w:tabs>
        <w:spacing w:line="300" w:lineRule="exact"/>
        <w:jc w:val="both"/>
        <w:rPr>
          <w:rFonts w:ascii="Arial" w:hAnsi="Arial" w:cs="Arial"/>
          <w:b/>
          <w:sz w:val="26"/>
        </w:rPr>
      </w:pPr>
      <w:r>
        <w:rPr>
          <w:rFonts w:ascii="Arial" w:hAnsi="Arial"/>
          <w:b/>
          <w:sz w:val="26"/>
        </w:rPr>
        <w:tab/>
        <w:t>4.2. Communication</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 xml:space="preserve">The orders of WESTFALIA-Automotive purchased parts are processed via rolling delivery schedule call-offs (see description "Delivery schedule call-off" under </w:t>
      </w:r>
      <w:r w:rsidR="001B2E37">
        <w:rPr>
          <w:rFonts w:ascii="Arial" w:hAnsi="Arial"/>
          <w:bCs/>
          <w:sz w:val="22"/>
        </w:rPr>
        <w:t>p</w:t>
      </w:r>
      <w:r>
        <w:rPr>
          <w:rFonts w:ascii="Arial" w:hAnsi="Arial"/>
          <w:bCs/>
          <w:sz w:val="22"/>
        </w:rPr>
        <w:t xml:space="preserve">oint 4.1.1). These delivery schedule call-offs </w:t>
      </w:r>
      <w:r w:rsidR="001B2E37">
        <w:rPr>
          <w:rFonts w:ascii="Arial" w:hAnsi="Arial"/>
          <w:bCs/>
          <w:sz w:val="22"/>
        </w:rPr>
        <w:t>are</w:t>
      </w:r>
      <w:r>
        <w:rPr>
          <w:rFonts w:ascii="Arial" w:hAnsi="Arial"/>
          <w:bCs/>
          <w:sz w:val="22"/>
        </w:rPr>
        <w:t xml:space="preserve"> transmitted by remote data transmission EDI. Delivery schedule call-offs are sent by e-mail or fax in exceptional cases, if the supplier has not yet created this interface.</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The interface for EDI processing is:</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
          <w:sz w:val="28"/>
        </w:rPr>
      </w:pPr>
      <w:r>
        <w:rPr>
          <w:rFonts w:ascii="Arial" w:hAnsi="Arial"/>
          <w:b/>
          <w:sz w:val="28"/>
        </w:rPr>
        <w:t>ISDN ODETTE FILE TRANSFER PROTOCOL</w:t>
      </w:r>
    </w:p>
    <w:p w:rsidR="00701202" w:rsidRDefault="00701202">
      <w:pPr>
        <w:keepNext/>
        <w:tabs>
          <w:tab w:val="left" w:pos="709"/>
          <w:tab w:val="left" w:pos="1134"/>
          <w:tab w:val="left" w:pos="1701"/>
        </w:tabs>
        <w:spacing w:line="300" w:lineRule="exact"/>
        <w:ind w:left="720" w:hanging="12"/>
        <w:jc w:val="both"/>
        <w:rPr>
          <w:rFonts w:ascii="Arial" w:hAnsi="Arial" w:cs="Arial"/>
          <w:b/>
        </w:rPr>
      </w:pPr>
      <w:r>
        <w:rPr>
          <w:rFonts w:ascii="Arial" w:hAnsi="Arial"/>
          <w:b/>
        </w:rPr>
        <w:t>Message standard delivery schedule according to VDA 4905</w:t>
      </w:r>
    </w:p>
    <w:p w:rsidR="00701202" w:rsidRDefault="00701202">
      <w:pPr>
        <w:keepNext/>
        <w:tabs>
          <w:tab w:val="left" w:pos="709"/>
          <w:tab w:val="left" w:pos="1134"/>
          <w:tab w:val="left" w:pos="1701"/>
        </w:tabs>
        <w:spacing w:line="300" w:lineRule="exact"/>
        <w:ind w:left="720" w:hanging="12"/>
        <w:jc w:val="both"/>
        <w:rPr>
          <w:rFonts w:ascii="Arial" w:hAnsi="Arial" w:cs="Arial"/>
          <w:bCs/>
          <w:sz w:val="16"/>
        </w:rPr>
      </w:pPr>
      <w:r>
        <w:rPr>
          <w:rFonts w:ascii="Arial" w:hAnsi="Arial"/>
          <w:bCs/>
          <w:sz w:val="16"/>
        </w:rPr>
        <w:t>(Addition: SA 512, field 20, digits 1–3: current drawing change status)</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 xml:space="preserve">The contact persons for queries or for setting up the facility are listed under </w:t>
      </w:r>
      <w:r w:rsidR="001B2E37">
        <w:rPr>
          <w:rFonts w:ascii="Arial" w:hAnsi="Arial"/>
          <w:bCs/>
          <w:sz w:val="22"/>
        </w:rPr>
        <w:t>p</w:t>
      </w:r>
      <w:r>
        <w:rPr>
          <w:rFonts w:ascii="Arial" w:hAnsi="Arial"/>
          <w:bCs/>
          <w:sz w:val="22"/>
        </w:rPr>
        <w:t>oint 6 Contact persons and contact details.</w:t>
      </w:r>
    </w:p>
    <w:p w:rsidR="00950472" w:rsidRDefault="00950472">
      <w:pPr>
        <w:keepNext/>
        <w:tabs>
          <w:tab w:val="left" w:pos="709"/>
          <w:tab w:val="left" w:pos="1134"/>
          <w:tab w:val="left" w:pos="1701"/>
        </w:tabs>
        <w:spacing w:line="300" w:lineRule="exact"/>
        <w:ind w:left="720" w:hanging="12"/>
        <w:jc w:val="both"/>
        <w:rPr>
          <w:rFonts w:ascii="Arial" w:hAnsi="Arial" w:cs="Arial"/>
          <w:b/>
          <w:sz w:val="26"/>
        </w:rPr>
      </w:pPr>
    </w:p>
    <w:p w:rsidR="00701202" w:rsidRPr="00C33D1C" w:rsidRDefault="00701202" w:rsidP="00C33D1C">
      <w:pPr>
        <w:keepNext/>
        <w:tabs>
          <w:tab w:val="left" w:pos="709"/>
          <w:tab w:val="left" w:pos="1134"/>
          <w:tab w:val="left" w:pos="1701"/>
        </w:tabs>
        <w:spacing w:line="300" w:lineRule="exact"/>
        <w:ind w:left="720" w:hanging="12"/>
        <w:jc w:val="both"/>
        <w:rPr>
          <w:rFonts w:ascii="Arial" w:hAnsi="Arial" w:cs="Arial"/>
          <w:b/>
          <w:sz w:val="26"/>
        </w:rPr>
      </w:pPr>
      <w:r>
        <w:rPr>
          <w:rFonts w:ascii="Arial" w:hAnsi="Arial"/>
          <w:b/>
          <w:sz w:val="26"/>
        </w:rPr>
        <w:t>4.3 Packaging</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0D3DC7" w:rsidRPr="005F7455" w:rsidRDefault="00701202" w:rsidP="005F7455">
      <w:pPr>
        <w:keepNext/>
        <w:tabs>
          <w:tab w:val="left" w:pos="709"/>
          <w:tab w:val="left" w:pos="1134"/>
          <w:tab w:val="left" w:pos="1701"/>
        </w:tabs>
        <w:spacing w:line="300" w:lineRule="exact"/>
        <w:ind w:left="720" w:hanging="12"/>
        <w:jc w:val="both"/>
        <w:rPr>
          <w:rFonts w:ascii="Arial" w:hAnsi="Arial" w:cs="Arial"/>
          <w:b/>
        </w:rPr>
      </w:pPr>
      <w:r>
        <w:rPr>
          <w:rFonts w:ascii="Arial" w:hAnsi="Arial"/>
          <w:b/>
        </w:rPr>
        <w:t>4.3.1 Container and packaging concept</w:t>
      </w:r>
    </w:p>
    <w:p w:rsidR="00701202" w:rsidRDefault="005F7455" w:rsidP="005F7455">
      <w:pPr>
        <w:keepNext/>
        <w:tabs>
          <w:tab w:val="left" w:pos="709"/>
          <w:tab w:val="left" w:pos="1134"/>
          <w:tab w:val="left" w:pos="1701"/>
        </w:tabs>
        <w:spacing w:line="300" w:lineRule="exact"/>
        <w:ind w:left="708"/>
        <w:jc w:val="both"/>
        <w:rPr>
          <w:rFonts w:ascii="Arial" w:hAnsi="Arial" w:cs="Arial"/>
          <w:bCs/>
          <w:sz w:val="22"/>
        </w:rPr>
      </w:pPr>
      <w:r>
        <w:rPr>
          <w:rFonts w:ascii="Arial" w:hAnsi="Arial"/>
          <w:bCs/>
          <w:sz w:val="22"/>
        </w:rPr>
        <w:tab/>
        <w:t>Packaging must always be planned under economic and ecological aspects. WESTFALIA-Automotive is certified according to TS16949, VD6.1 and ISO14001.</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The aim is to use the most economical packaging considering the total costs.</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 xml:space="preserve">The logistics department of WESTFALIA-Automotive is the contact for containers and their determination. After the supplier has presented a sample or successfully carried out a packaging test, a decision on the final packaging is made in coordination with the quality planning department of WESTFALIA-Automotive and the supplier. This is fixed in writing in the packaging data sheet (see </w:t>
      </w:r>
      <w:r w:rsidR="001B2E37">
        <w:rPr>
          <w:rFonts w:ascii="Arial" w:hAnsi="Arial"/>
          <w:bCs/>
          <w:sz w:val="22"/>
        </w:rPr>
        <w:t>p</w:t>
      </w:r>
      <w:r>
        <w:rPr>
          <w:rFonts w:ascii="Arial" w:hAnsi="Arial"/>
          <w:bCs/>
          <w:sz w:val="22"/>
        </w:rPr>
        <w:t>oint 7 Example documents). The packaging unit thus determined must be strictly adhered to, both in terms of the packaging quantity per container and the number of containers per pallet. WESTFALIA-Automotive reserves the right not to accept partial quantities.</w:t>
      </w:r>
    </w:p>
    <w:p w:rsidR="00701202" w:rsidRDefault="00701202" w:rsidP="000D3DC7">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 xml:space="preserve">When making the goods available in </w:t>
      </w:r>
      <w:r w:rsidR="001B2E37">
        <w:rPr>
          <w:rFonts w:ascii="Arial" w:hAnsi="Arial"/>
          <w:bCs/>
          <w:sz w:val="22"/>
        </w:rPr>
        <w:t>dual-use</w:t>
      </w:r>
      <w:r>
        <w:rPr>
          <w:rFonts w:ascii="Arial" w:hAnsi="Arial"/>
          <w:bCs/>
          <w:sz w:val="22"/>
        </w:rPr>
        <w:t xml:space="preserve"> containers, it must be ensured that the containers are delivered with an optimum filling level (according to the packaging data sheet) and in their original condition. The circulating stocks of the packaging must be defined and specified at the beginning of the supply relationship between the logistics department of WESTFALIA-Automotive and the supplier. The calculation of </w:t>
      </w:r>
      <w:r w:rsidR="00CE5804">
        <w:rPr>
          <w:rFonts w:ascii="Arial" w:hAnsi="Arial"/>
          <w:bCs/>
          <w:sz w:val="22"/>
        </w:rPr>
        <w:t xml:space="preserve">container </w:t>
      </w:r>
      <w:r>
        <w:rPr>
          <w:rFonts w:ascii="Arial" w:hAnsi="Arial"/>
          <w:bCs/>
          <w:sz w:val="22"/>
        </w:rPr>
        <w:t xml:space="preserve">requirements is carried out </w:t>
      </w:r>
      <w:proofErr w:type="gramStart"/>
      <w:r>
        <w:rPr>
          <w:rFonts w:ascii="Arial" w:hAnsi="Arial"/>
          <w:bCs/>
          <w:sz w:val="22"/>
        </w:rPr>
        <w:t xml:space="preserve">on the </w:t>
      </w:r>
      <w:r>
        <w:rPr>
          <w:rFonts w:ascii="Arial" w:hAnsi="Arial"/>
          <w:bCs/>
          <w:sz w:val="22"/>
        </w:rPr>
        <w:lastRenderedPageBreak/>
        <w:t>basis of</w:t>
      </w:r>
      <w:proofErr w:type="gramEnd"/>
      <w:r>
        <w:rPr>
          <w:rFonts w:ascii="Arial" w:hAnsi="Arial"/>
          <w:bCs/>
          <w:sz w:val="22"/>
        </w:rPr>
        <w:t xml:space="preserve"> material numbers and takes into account the budget figures stated by WESTFALIA-Automotive, the delivery frequency and the necessary lead time. </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5F7455" w:rsidRDefault="00701202" w:rsidP="0078149A">
      <w:pPr>
        <w:widowControl w:val="0"/>
        <w:tabs>
          <w:tab w:val="left" w:pos="709"/>
          <w:tab w:val="left" w:pos="1134"/>
          <w:tab w:val="left" w:pos="1701"/>
        </w:tabs>
        <w:spacing w:line="300" w:lineRule="exact"/>
        <w:ind w:left="709"/>
        <w:jc w:val="both"/>
        <w:rPr>
          <w:rFonts w:ascii="Arial" w:hAnsi="Arial" w:cs="Arial"/>
          <w:bCs/>
          <w:sz w:val="22"/>
        </w:rPr>
      </w:pPr>
      <w:r>
        <w:rPr>
          <w:rFonts w:ascii="Arial" w:hAnsi="Arial"/>
          <w:bCs/>
          <w:sz w:val="22"/>
        </w:rPr>
        <w:t>The procurement of one-way packaging is carried out by the supplier, the procurement of reusable packaging is carried out by arrangement, basically according to the described requirements calculation. The nominated supplier is obligated to bear the necessary investments for special load carriers at the expense of the WESTFALIA-Automotive logistics department if this is requested by WESTFALIA-Automotive.</w:t>
      </w:r>
    </w:p>
    <w:p w:rsidR="005F7455" w:rsidRDefault="005F7455" w:rsidP="005F7455">
      <w:pPr>
        <w:keepNext/>
        <w:tabs>
          <w:tab w:val="left" w:pos="709"/>
          <w:tab w:val="left" w:pos="1134"/>
          <w:tab w:val="left" w:pos="1701"/>
        </w:tabs>
        <w:spacing w:line="300" w:lineRule="exact"/>
        <w:jc w:val="both"/>
        <w:rPr>
          <w:rFonts w:ascii="Arial" w:hAnsi="Arial" w:cs="Arial"/>
          <w:bCs/>
          <w:sz w:val="22"/>
        </w:rPr>
      </w:pPr>
    </w:p>
    <w:p w:rsidR="00701202" w:rsidRDefault="00701202" w:rsidP="0078149A">
      <w:pPr>
        <w:widowControl w:val="0"/>
        <w:tabs>
          <w:tab w:val="left" w:pos="709"/>
          <w:tab w:val="left" w:pos="1134"/>
          <w:tab w:val="left" w:pos="1701"/>
        </w:tabs>
        <w:spacing w:line="300" w:lineRule="exact"/>
        <w:ind w:left="720" w:hanging="11"/>
        <w:jc w:val="both"/>
        <w:rPr>
          <w:rFonts w:ascii="Arial" w:hAnsi="Arial" w:cs="Arial"/>
          <w:bCs/>
          <w:sz w:val="22"/>
        </w:rPr>
      </w:pPr>
      <w:r>
        <w:rPr>
          <w:rFonts w:ascii="Arial" w:hAnsi="Arial"/>
          <w:bCs/>
          <w:sz w:val="22"/>
        </w:rPr>
        <w:t>Packaging is intended exclusively for transport and not for storage.</w:t>
      </w:r>
    </w:p>
    <w:p w:rsidR="00701202" w:rsidRDefault="00701202" w:rsidP="0078149A">
      <w:pPr>
        <w:widowControl w:val="0"/>
        <w:tabs>
          <w:tab w:val="left" w:pos="709"/>
          <w:tab w:val="left" w:pos="1134"/>
          <w:tab w:val="left" w:pos="1701"/>
        </w:tabs>
        <w:spacing w:line="300" w:lineRule="exact"/>
        <w:ind w:left="720" w:hanging="11"/>
        <w:jc w:val="both"/>
        <w:rPr>
          <w:rFonts w:ascii="Arial" w:hAnsi="Arial" w:cs="Arial"/>
          <w:bCs/>
          <w:sz w:val="22"/>
        </w:rPr>
      </w:pPr>
    </w:p>
    <w:p w:rsidR="00701202" w:rsidRDefault="00701202" w:rsidP="0078149A">
      <w:pPr>
        <w:widowControl w:val="0"/>
        <w:tabs>
          <w:tab w:val="left" w:pos="709"/>
          <w:tab w:val="left" w:pos="1134"/>
          <w:tab w:val="left" w:pos="1701"/>
        </w:tabs>
        <w:spacing w:line="300" w:lineRule="exact"/>
        <w:ind w:left="720" w:hanging="11"/>
        <w:jc w:val="both"/>
        <w:rPr>
          <w:rFonts w:ascii="Arial" w:hAnsi="Arial" w:cs="Arial"/>
          <w:bCs/>
          <w:sz w:val="22"/>
        </w:rPr>
      </w:pPr>
      <w:r>
        <w:rPr>
          <w:rFonts w:ascii="Arial" w:hAnsi="Arial"/>
          <w:bCs/>
          <w:sz w:val="22"/>
        </w:rPr>
        <w:t xml:space="preserve">Mixing of </w:t>
      </w:r>
      <w:r>
        <w:rPr>
          <w:rFonts w:ascii="Arial" w:hAnsi="Arial"/>
          <w:bCs/>
          <w:sz w:val="22"/>
          <w:u w:val="single"/>
        </w:rPr>
        <w:t>batches</w:t>
      </w:r>
      <w:r>
        <w:rPr>
          <w:rFonts w:ascii="Arial" w:hAnsi="Arial"/>
          <w:bCs/>
          <w:sz w:val="22"/>
        </w:rPr>
        <w:t xml:space="preserve"> </w:t>
      </w:r>
      <w:r w:rsidR="00CE5804">
        <w:rPr>
          <w:rFonts w:ascii="Arial" w:hAnsi="Arial"/>
          <w:bCs/>
          <w:sz w:val="22"/>
        </w:rPr>
        <w:t>with</w:t>
      </w:r>
      <w:r>
        <w:rPr>
          <w:rFonts w:ascii="Arial" w:hAnsi="Arial"/>
          <w:bCs/>
          <w:sz w:val="22"/>
        </w:rPr>
        <w:t xml:space="preserve">in one </w:t>
      </w:r>
      <w:r>
        <w:rPr>
          <w:rFonts w:ascii="Arial" w:hAnsi="Arial"/>
          <w:bCs/>
          <w:sz w:val="22"/>
          <w:u w:val="single"/>
        </w:rPr>
        <w:t>packaging unit</w:t>
      </w:r>
      <w:r>
        <w:rPr>
          <w:rFonts w:ascii="Arial" w:hAnsi="Arial"/>
          <w:bCs/>
          <w:sz w:val="22"/>
        </w:rPr>
        <w:t xml:space="preserve"> is not permitted!</w:t>
      </w:r>
    </w:p>
    <w:p w:rsidR="0078149A" w:rsidRDefault="0078149A" w:rsidP="0078149A">
      <w:pPr>
        <w:widowControl w:val="0"/>
        <w:tabs>
          <w:tab w:val="left" w:pos="709"/>
          <w:tab w:val="left" w:pos="1134"/>
          <w:tab w:val="left" w:pos="1701"/>
        </w:tabs>
        <w:spacing w:line="300" w:lineRule="exact"/>
        <w:ind w:left="720" w:hanging="11"/>
        <w:jc w:val="both"/>
        <w:rPr>
          <w:rFonts w:ascii="Arial" w:hAnsi="Arial" w:cs="Arial"/>
          <w:bCs/>
          <w:sz w:val="22"/>
        </w:rPr>
      </w:pPr>
    </w:p>
    <w:p w:rsidR="0078149A" w:rsidRDefault="0078149A" w:rsidP="0078149A">
      <w:pPr>
        <w:widowControl w:val="0"/>
        <w:tabs>
          <w:tab w:val="left" w:pos="709"/>
          <w:tab w:val="left" w:pos="1134"/>
          <w:tab w:val="left" w:pos="1701"/>
        </w:tabs>
        <w:spacing w:line="300" w:lineRule="exact"/>
        <w:ind w:left="720" w:hanging="11"/>
        <w:jc w:val="both"/>
        <w:rPr>
          <w:rFonts w:ascii="Arial" w:hAnsi="Arial" w:cs="Arial"/>
          <w:bCs/>
          <w:sz w:val="22"/>
        </w:rPr>
      </w:pPr>
      <w:r>
        <w:rPr>
          <w:rFonts w:ascii="Arial" w:hAnsi="Arial"/>
          <w:bCs/>
          <w:sz w:val="22"/>
        </w:rPr>
        <w:t xml:space="preserve">Packaging </w:t>
      </w:r>
      <w:proofErr w:type="gramStart"/>
      <w:r>
        <w:rPr>
          <w:rFonts w:ascii="Arial" w:hAnsi="Arial"/>
          <w:bCs/>
          <w:sz w:val="22"/>
        </w:rPr>
        <w:t>has to</w:t>
      </w:r>
      <w:proofErr w:type="gramEnd"/>
      <w:r>
        <w:rPr>
          <w:rFonts w:ascii="Arial" w:hAnsi="Arial"/>
          <w:bCs/>
          <w:sz w:val="22"/>
        </w:rPr>
        <w:t xml:space="preserve"> be designed in such a way that the material is delivered clean, undamaged, dry and, in case of steel parts, stainless. Especially for longer storage periods, e.g. due to high stock levels, covers must be provided (pallet cover, lid per container, cardboard or paper cover of the top layer in the container).</w:t>
      </w:r>
    </w:p>
    <w:p w:rsidR="00701202" w:rsidRDefault="00701202" w:rsidP="005F7455">
      <w:pPr>
        <w:keepNext/>
        <w:tabs>
          <w:tab w:val="left" w:pos="709"/>
          <w:tab w:val="left" w:pos="1134"/>
          <w:tab w:val="left" w:pos="1440"/>
          <w:tab w:val="left" w:pos="1701"/>
        </w:tabs>
        <w:spacing w:line="300" w:lineRule="exact"/>
        <w:jc w:val="both"/>
        <w:rPr>
          <w:rFonts w:ascii="Arial" w:hAnsi="Arial" w:cs="Arial"/>
          <w:b/>
        </w:rPr>
      </w:pPr>
    </w:p>
    <w:p w:rsidR="00701202" w:rsidRDefault="00701202" w:rsidP="00C17B51">
      <w:pPr>
        <w:keepNext/>
        <w:pageBreakBefore/>
        <w:tabs>
          <w:tab w:val="left" w:pos="709"/>
          <w:tab w:val="left" w:pos="1134"/>
          <w:tab w:val="left" w:pos="1440"/>
          <w:tab w:val="left" w:pos="1701"/>
        </w:tabs>
        <w:spacing w:line="300" w:lineRule="exact"/>
        <w:ind w:left="720" w:hanging="11"/>
        <w:jc w:val="both"/>
        <w:rPr>
          <w:rFonts w:ascii="Arial" w:hAnsi="Arial" w:cs="Arial"/>
          <w:b/>
        </w:rPr>
      </w:pPr>
      <w:r>
        <w:rPr>
          <w:rFonts w:ascii="Arial" w:hAnsi="Arial"/>
          <w:b/>
        </w:rPr>
        <w:lastRenderedPageBreak/>
        <w:t xml:space="preserve">4.3.2 </w:t>
      </w:r>
      <w:r>
        <w:rPr>
          <w:rFonts w:ascii="Arial" w:hAnsi="Arial"/>
          <w:b/>
        </w:rPr>
        <w:tab/>
        <w:t>Approved and non-approved packaging materials</w:t>
      </w:r>
    </w:p>
    <w:p w:rsidR="00C17B51" w:rsidRDefault="00C17B51" w:rsidP="00C17B51">
      <w:pPr>
        <w:keepNext/>
        <w:tabs>
          <w:tab w:val="left" w:pos="709"/>
          <w:tab w:val="left" w:pos="1134"/>
          <w:tab w:val="left" w:pos="1701"/>
        </w:tabs>
        <w:spacing w:line="300" w:lineRule="exact"/>
        <w:jc w:val="both"/>
        <w:rPr>
          <w:rFonts w:ascii="Arial" w:hAnsi="Arial"/>
          <w:bCs/>
          <w:sz w:val="22"/>
        </w:rPr>
      </w:pPr>
    </w:p>
    <w:tbl>
      <w:tblPr>
        <w:tblStyle w:val="Tabellenraster"/>
        <w:tblW w:w="0" w:type="auto"/>
        <w:tblInd w:w="279" w:type="dxa"/>
        <w:tblLook w:val="04A0" w:firstRow="1" w:lastRow="0" w:firstColumn="1" w:lastColumn="0" w:noHBand="0" w:noVBand="1"/>
      </w:tblPr>
      <w:tblGrid>
        <w:gridCol w:w="2977"/>
        <w:gridCol w:w="3685"/>
        <w:gridCol w:w="2858"/>
      </w:tblGrid>
      <w:tr w:rsidR="00C17B51" w:rsidTr="00C17B51">
        <w:tc>
          <w:tcPr>
            <w:tcW w:w="2977" w:type="dxa"/>
            <w:shd w:val="clear" w:color="auto" w:fill="D9D9D9" w:themeFill="background1" w:themeFillShade="D9"/>
            <w:vAlign w:val="center"/>
          </w:tcPr>
          <w:p w:rsidR="00C17B51" w:rsidRPr="00C17B51" w:rsidRDefault="00C17B51" w:rsidP="00C17B51">
            <w:pPr>
              <w:kinsoku w:val="0"/>
              <w:overflowPunct w:val="0"/>
              <w:spacing w:before="40" w:after="11" w:line="217" w:lineRule="exact"/>
              <w:ind w:left="44"/>
              <w:textAlignment w:val="baseline"/>
              <w:rPr>
                <w:rFonts w:ascii="Arial" w:hAnsi="Arial" w:cs="Arial"/>
                <w:b/>
                <w:sz w:val="19"/>
                <w:szCs w:val="24"/>
              </w:rPr>
            </w:pPr>
            <w:r w:rsidRPr="00C17B51">
              <w:rPr>
                <w:rFonts w:ascii="Arial" w:hAnsi="Arial" w:cs="Arial"/>
                <w:b/>
                <w:sz w:val="19"/>
                <w:szCs w:val="24"/>
              </w:rPr>
              <w:t>Material</w:t>
            </w:r>
          </w:p>
        </w:tc>
        <w:tc>
          <w:tcPr>
            <w:tcW w:w="3685" w:type="dxa"/>
            <w:shd w:val="clear" w:color="auto" w:fill="D9D9D9" w:themeFill="background1" w:themeFillShade="D9"/>
            <w:vAlign w:val="center"/>
          </w:tcPr>
          <w:p w:rsidR="00C17B51" w:rsidRPr="00C17B51" w:rsidRDefault="00C17B51" w:rsidP="00C17B51">
            <w:pPr>
              <w:kinsoku w:val="0"/>
              <w:overflowPunct w:val="0"/>
              <w:spacing w:before="43" w:after="8" w:line="217" w:lineRule="exact"/>
              <w:ind w:left="39"/>
              <w:textAlignment w:val="baseline"/>
              <w:rPr>
                <w:rFonts w:ascii="Arial" w:hAnsi="Arial" w:cs="Arial"/>
                <w:b/>
                <w:sz w:val="19"/>
                <w:szCs w:val="24"/>
              </w:rPr>
            </w:pPr>
            <w:r w:rsidRPr="00C17B51">
              <w:rPr>
                <w:rFonts w:ascii="Arial" w:hAnsi="Arial" w:cs="Arial"/>
                <w:b/>
                <w:sz w:val="19"/>
                <w:szCs w:val="24"/>
              </w:rPr>
              <w:t>Approved material</w:t>
            </w:r>
          </w:p>
        </w:tc>
        <w:tc>
          <w:tcPr>
            <w:tcW w:w="2858" w:type="dxa"/>
            <w:shd w:val="clear" w:color="auto" w:fill="D9D9D9" w:themeFill="background1" w:themeFillShade="D9"/>
            <w:vAlign w:val="center"/>
          </w:tcPr>
          <w:p w:rsidR="00C17B51" w:rsidRPr="00C17B51" w:rsidRDefault="00C17B51" w:rsidP="00C17B51">
            <w:pPr>
              <w:kinsoku w:val="0"/>
              <w:overflowPunct w:val="0"/>
              <w:spacing w:before="42" w:after="9" w:line="217" w:lineRule="exact"/>
              <w:ind w:left="39"/>
              <w:textAlignment w:val="baseline"/>
              <w:rPr>
                <w:rFonts w:ascii="Arial" w:hAnsi="Arial" w:cs="Arial"/>
                <w:b/>
                <w:sz w:val="19"/>
                <w:szCs w:val="24"/>
              </w:rPr>
            </w:pPr>
            <w:r w:rsidRPr="00C17B51">
              <w:rPr>
                <w:rFonts w:ascii="Arial" w:hAnsi="Arial" w:cs="Arial"/>
                <w:b/>
                <w:sz w:val="19"/>
                <w:szCs w:val="24"/>
              </w:rPr>
              <w:t>Non-approved material</w:t>
            </w:r>
          </w:p>
        </w:tc>
      </w:tr>
      <w:tr w:rsidR="00C17B51" w:rsidTr="00FE12E3">
        <w:tc>
          <w:tcPr>
            <w:tcW w:w="2977" w:type="dxa"/>
            <w:vAlign w:val="center"/>
          </w:tcPr>
          <w:p w:rsidR="00C17B51" w:rsidRPr="00C17B51" w:rsidRDefault="00C17B51" w:rsidP="00C17B51">
            <w:pPr>
              <w:kinsoku w:val="0"/>
              <w:overflowPunct w:val="0"/>
              <w:spacing w:before="45" w:line="213" w:lineRule="exact"/>
              <w:ind w:left="44"/>
              <w:textAlignment w:val="baseline"/>
              <w:rPr>
                <w:rFonts w:ascii="Arial" w:hAnsi="Arial" w:cs="Arial"/>
                <w:sz w:val="19"/>
                <w:szCs w:val="24"/>
              </w:rPr>
            </w:pPr>
            <w:r w:rsidRPr="00C17B51">
              <w:rPr>
                <w:rFonts w:ascii="Arial" w:hAnsi="Arial" w:cs="Arial"/>
                <w:sz w:val="19"/>
                <w:szCs w:val="24"/>
              </w:rPr>
              <w:t>- Compound materials</w:t>
            </w:r>
          </w:p>
        </w:tc>
        <w:tc>
          <w:tcPr>
            <w:tcW w:w="3685" w:type="dxa"/>
          </w:tcPr>
          <w:p w:rsidR="00C17B51" w:rsidRPr="00C17B51" w:rsidRDefault="00C17B51" w:rsidP="00C17B51">
            <w:pPr>
              <w:kinsoku w:val="0"/>
              <w:overflowPunct w:val="0"/>
              <w:textAlignment w:val="baseline"/>
              <w:rPr>
                <w:rFonts w:ascii="Arial" w:hAnsi="Arial" w:cs="Arial"/>
                <w:szCs w:val="24"/>
              </w:rPr>
            </w:pPr>
          </w:p>
        </w:tc>
        <w:tc>
          <w:tcPr>
            <w:tcW w:w="2858" w:type="dxa"/>
            <w:vAlign w:val="center"/>
          </w:tcPr>
          <w:p w:rsidR="00C17B51" w:rsidRPr="00C17B51" w:rsidRDefault="00C17B51" w:rsidP="00C17B51">
            <w:pPr>
              <w:kinsoku w:val="0"/>
              <w:overflowPunct w:val="0"/>
              <w:spacing w:before="45" w:line="213" w:lineRule="exact"/>
              <w:ind w:left="39"/>
              <w:textAlignment w:val="baseline"/>
              <w:rPr>
                <w:rFonts w:ascii="Arial" w:hAnsi="Arial" w:cs="Arial"/>
                <w:sz w:val="19"/>
                <w:szCs w:val="24"/>
              </w:rPr>
            </w:pPr>
            <w:r w:rsidRPr="00C17B51">
              <w:rPr>
                <w:rFonts w:ascii="Arial" w:hAnsi="Arial" w:cs="Arial"/>
                <w:sz w:val="19"/>
                <w:szCs w:val="24"/>
              </w:rPr>
              <w:t>non-approved</w:t>
            </w:r>
          </w:p>
        </w:tc>
      </w:tr>
      <w:tr w:rsidR="00C17B51" w:rsidTr="00FE12E3">
        <w:tc>
          <w:tcPr>
            <w:tcW w:w="2977" w:type="dxa"/>
            <w:vAlign w:val="center"/>
          </w:tcPr>
          <w:p w:rsidR="00C17B51" w:rsidRPr="00C17B51" w:rsidRDefault="00C17B51" w:rsidP="00C17B51">
            <w:pPr>
              <w:kinsoku w:val="0"/>
              <w:overflowPunct w:val="0"/>
              <w:spacing w:before="34" w:after="3" w:line="217" w:lineRule="exact"/>
              <w:ind w:left="44"/>
              <w:textAlignment w:val="baseline"/>
              <w:rPr>
                <w:rFonts w:ascii="Arial" w:hAnsi="Arial" w:cs="Arial"/>
                <w:sz w:val="19"/>
                <w:szCs w:val="24"/>
              </w:rPr>
            </w:pPr>
            <w:r w:rsidRPr="00C17B51">
              <w:rPr>
                <w:rFonts w:ascii="Arial" w:hAnsi="Arial" w:cs="Arial"/>
                <w:sz w:val="19"/>
                <w:szCs w:val="24"/>
              </w:rPr>
              <w:t>- Disposable packaging</w:t>
            </w:r>
          </w:p>
        </w:tc>
        <w:tc>
          <w:tcPr>
            <w:tcW w:w="3685" w:type="dxa"/>
            <w:vAlign w:val="center"/>
          </w:tcPr>
          <w:p w:rsidR="00C17B51" w:rsidRPr="00C17B51" w:rsidRDefault="00C17B51" w:rsidP="00C17B51">
            <w:pPr>
              <w:kinsoku w:val="0"/>
              <w:overflowPunct w:val="0"/>
              <w:spacing w:before="33" w:after="4" w:line="217" w:lineRule="exact"/>
              <w:ind w:left="39"/>
              <w:textAlignment w:val="baseline"/>
              <w:rPr>
                <w:rFonts w:ascii="Arial" w:hAnsi="Arial" w:cs="Arial"/>
                <w:sz w:val="19"/>
                <w:szCs w:val="24"/>
              </w:rPr>
            </w:pPr>
            <w:r w:rsidRPr="00C17B51">
              <w:rPr>
                <w:rFonts w:ascii="Arial" w:hAnsi="Arial" w:cs="Arial"/>
                <w:sz w:val="19"/>
                <w:szCs w:val="24"/>
              </w:rPr>
              <w:t xml:space="preserve">PE, </w:t>
            </w:r>
            <w:r w:rsidRPr="00C17B51">
              <w:rPr>
                <w:rFonts w:ascii="Arial" w:hAnsi="Arial" w:cs="Arial"/>
                <w:b/>
                <w:sz w:val="19"/>
                <w:szCs w:val="24"/>
              </w:rPr>
              <w:t xml:space="preserve">PP </w:t>
            </w:r>
            <w:r w:rsidRPr="00C17B51">
              <w:rPr>
                <w:rFonts w:ascii="Arial" w:hAnsi="Arial" w:cs="Arial"/>
                <w:sz w:val="19"/>
                <w:szCs w:val="24"/>
              </w:rPr>
              <w:t>acc. to DIN 6120</w:t>
            </w:r>
          </w:p>
        </w:tc>
        <w:tc>
          <w:tcPr>
            <w:tcW w:w="2858" w:type="dxa"/>
          </w:tcPr>
          <w:p w:rsidR="00C17B51" w:rsidRPr="00C17B51" w:rsidRDefault="00C17B51" w:rsidP="00C17B51">
            <w:pPr>
              <w:kinsoku w:val="0"/>
              <w:overflowPunct w:val="0"/>
              <w:textAlignment w:val="baseline"/>
              <w:rPr>
                <w:rFonts w:ascii="Arial" w:hAnsi="Arial" w:cs="Arial"/>
                <w:szCs w:val="24"/>
              </w:rPr>
            </w:pPr>
          </w:p>
        </w:tc>
      </w:tr>
      <w:tr w:rsidR="00C17B51" w:rsidTr="00FE12E3">
        <w:tc>
          <w:tcPr>
            <w:tcW w:w="2977" w:type="dxa"/>
            <w:vAlign w:val="center"/>
          </w:tcPr>
          <w:p w:rsidR="00C17B51" w:rsidRPr="00C17B51" w:rsidRDefault="00C17B51" w:rsidP="00C17B51">
            <w:pPr>
              <w:kinsoku w:val="0"/>
              <w:overflowPunct w:val="0"/>
              <w:spacing w:before="32" w:line="207" w:lineRule="exact"/>
              <w:ind w:left="44"/>
              <w:textAlignment w:val="baseline"/>
              <w:rPr>
                <w:rFonts w:ascii="Arial" w:hAnsi="Arial" w:cs="Arial"/>
                <w:sz w:val="19"/>
                <w:szCs w:val="24"/>
              </w:rPr>
            </w:pPr>
            <w:r w:rsidRPr="00C17B51">
              <w:rPr>
                <w:rFonts w:ascii="Arial" w:hAnsi="Arial" w:cs="Arial"/>
                <w:sz w:val="19"/>
                <w:szCs w:val="24"/>
              </w:rPr>
              <w:t>- Shrink and stretch films</w:t>
            </w:r>
          </w:p>
        </w:tc>
        <w:tc>
          <w:tcPr>
            <w:tcW w:w="3685" w:type="dxa"/>
            <w:vAlign w:val="center"/>
          </w:tcPr>
          <w:p w:rsidR="00C17B51" w:rsidRPr="00C17B51" w:rsidRDefault="00C17B51" w:rsidP="00C17B51">
            <w:pPr>
              <w:kinsoku w:val="0"/>
              <w:overflowPunct w:val="0"/>
              <w:spacing w:line="211" w:lineRule="exact"/>
              <w:ind w:left="39"/>
              <w:textAlignment w:val="baseline"/>
              <w:rPr>
                <w:rFonts w:ascii="Arial" w:hAnsi="Arial" w:cs="Arial"/>
                <w:sz w:val="19"/>
                <w:szCs w:val="24"/>
              </w:rPr>
            </w:pPr>
            <w:r w:rsidRPr="00C17B51">
              <w:rPr>
                <w:rFonts w:ascii="Arial" w:hAnsi="Arial" w:cs="Arial"/>
                <w:sz w:val="19"/>
                <w:szCs w:val="24"/>
              </w:rPr>
              <w:t>PE acc. to DIN 6120</w:t>
            </w:r>
          </w:p>
        </w:tc>
        <w:tc>
          <w:tcPr>
            <w:tcW w:w="2858" w:type="dxa"/>
          </w:tcPr>
          <w:p w:rsidR="00C17B51" w:rsidRPr="00C17B51" w:rsidRDefault="00C17B51" w:rsidP="00C17B51">
            <w:pPr>
              <w:kinsoku w:val="0"/>
              <w:overflowPunct w:val="0"/>
              <w:textAlignment w:val="baseline"/>
              <w:rPr>
                <w:rFonts w:ascii="Arial" w:hAnsi="Arial" w:cs="Arial"/>
                <w:szCs w:val="24"/>
              </w:rPr>
            </w:pPr>
          </w:p>
        </w:tc>
      </w:tr>
      <w:tr w:rsidR="00C17B51" w:rsidTr="00FE12E3">
        <w:tc>
          <w:tcPr>
            <w:tcW w:w="2977" w:type="dxa"/>
            <w:vAlign w:val="center"/>
          </w:tcPr>
          <w:p w:rsidR="00C17B51" w:rsidRPr="00C17B51" w:rsidRDefault="00C17B51" w:rsidP="00C17B51">
            <w:pPr>
              <w:kinsoku w:val="0"/>
              <w:overflowPunct w:val="0"/>
              <w:spacing w:before="34" w:line="211" w:lineRule="exact"/>
              <w:ind w:left="44"/>
              <w:textAlignment w:val="baseline"/>
              <w:rPr>
                <w:rFonts w:ascii="Arial" w:hAnsi="Arial" w:cs="Arial"/>
                <w:sz w:val="19"/>
                <w:szCs w:val="24"/>
              </w:rPr>
            </w:pPr>
            <w:r w:rsidRPr="00C17B51">
              <w:rPr>
                <w:rFonts w:ascii="Arial" w:hAnsi="Arial" w:cs="Arial"/>
                <w:sz w:val="19"/>
                <w:szCs w:val="24"/>
              </w:rPr>
              <w:t>- Packaging chips</w:t>
            </w:r>
          </w:p>
        </w:tc>
        <w:tc>
          <w:tcPr>
            <w:tcW w:w="3685" w:type="dxa"/>
          </w:tcPr>
          <w:p w:rsidR="00C17B51" w:rsidRPr="00C17B51" w:rsidRDefault="00C17B51" w:rsidP="00C17B51">
            <w:pPr>
              <w:kinsoku w:val="0"/>
              <w:overflowPunct w:val="0"/>
              <w:textAlignment w:val="baseline"/>
              <w:rPr>
                <w:rFonts w:ascii="Arial" w:hAnsi="Arial" w:cs="Arial"/>
                <w:szCs w:val="24"/>
              </w:rPr>
            </w:pPr>
          </w:p>
        </w:tc>
        <w:tc>
          <w:tcPr>
            <w:tcW w:w="2858" w:type="dxa"/>
            <w:vAlign w:val="center"/>
          </w:tcPr>
          <w:p w:rsidR="00C17B51" w:rsidRPr="00C17B51" w:rsidRDefault="00C17B51" w:rsidP="00C17B51">
            <w:pPr>
              <w:kinsoku w:val="0"/>
              <w:overflowPunct w:val="0"/>
              <w:spacing w:before="32" w:line="213" w:lineRule="exact"/>
              <w:ind w:left="39"/>
              <w:textAlignment w:val="baseline"/>
              <w:rPr>
                <w:rFonts w:ascii="Arial" w:hAnsi="Arial" w:cs="Arial"/>
                <w:sz w:val="19"/>
                <w:szCs w:val="24"/>
              </w:rPr>
            </w:pPr>
            <w:r w:rsidRPr="00C17B51">
              <w:rPr>
                <w:rFonts w:ascii="Arial" w:hAnsi="Arial" w:cs="Arial"/>
                <w:sz w:val="19"/>
                <w:szCs w:val="24"/>
              </w:rPr>
              <w:t>non-approved</w:t>
            </w:r>
          </w:p>
        </w:tc>
      </w:tr>
      <w:tr w:rsidR="00C17B51" w:rsidTr="00FE12E3">
        <w:tc>
          <w:tcPr>
            <w:tcW w:w="2977" w:type="dxa"/>
            <w:vAlign w:val="center"/>
          </w:tcPr>
          <w:p w:rsidR="00C17B51" w:rsidRPr="00C17B51" w:rsidRDefault="00C17B51" w:rsidP="00C17B51">
            <w:pPr>
              <w:kinsoku w:val="0"/>
              <w:overflowPunct w:val="0"/>
              <w:spacing w:before="33" w:line="201" w:lineRule="exact"/>
              <w:ind w:left="44"/>
              <w:textAlignment w:val="baseline"/>
              <w:rPr>
                <w:rFonts w:ascii="Arial" w:hAnsi="Arial" w:cs="Arial"/>
                <w:sz w:val="19"/>
                <w:szCs w:val="24"/>
              </w:rPr>
            </w:pPr>
            <w:r w:rsidRPr="00C17B51">
              <w:rPr>
                <w:rFonts w:ascii="Arial" w:hAnsi="Arial" w:cs="Arial"/>
                <w:sz w:val="19"/>
                <w:szCs w:val="24"/>
              </w:rPr>
              <w:t>- Polystyrene</w:t>
            </w:r>
          </w:p>
        </w:tc>
        <w:tc>
          <w:tcPr>
            <w:tcW w:w="3685" w:type="dxa"/>
          </w:tcPr>
          <w:p w:rsidR="00C17B51" w:rsidRPr="00C17B51" w:rsidRDefault="00C17B51" w:rsidP="00C17B51">
            <w:pPr>
              <w:kinsoku w:val="0"/>
              <w:overflowPunct w:val="0"/>
              <w:textAlignment w:val="baseline"/>
              <w:rPr>
                <w:rFonts w:ascii="Arial" w:hAnsi="Arial" w:cs="Arial"/>
                <w:szCs w:val="24"/>
              </w:rPr>
            </w:pPr>
          </w:p>
        </w:tc>
        <w:tc>
          <w:tcPr>
            <w:tcW w:w="2858" w:type="dxa"/>
            <w:vAlign w:val="center"/>
          </w:tcPr>
          <w:p w:rsidR="00C17B51" w:rsidRPr="00C17B51" w:rsidRDefault="00C17B51" w:rsidP="00C17B51">
            <w:pPr>
              <w:kinsoku w:val="0"/>
              <w:overflowPunct w:val="0"/>
              <w:spacing w:before="31" w:line="203" w:lineRule="exact"/>
              <w:ind w:left="39"/>
              <w:textAlignment w:val="baseline"/>
              <w:rPr>
                <w:rFonts w:ascii="Arial" w:hAnsi="Arial" w:cs="Arial"/>
                <w:sz w:val="19"/>
                <w:szCs w:val="24"/>
              </w:rPr>
            </w:pPr>
            <w:r w:rsidRPr="00C17B51">
              <w:rPr>
                <w:rFonts w:ascii="Arial" w:hAnsi="Arial" w:cs="Arial"/>
                <w:sz w:val="19"/>
                <w:szCs w:val="24"/>
              </w:rPr>
              <w:t>non-approved</w:t>
            </w:r>
          </w:p>
        </w:tc>
      </w:tr>
      <w:tr w:rsidR="00C17B51" w:rsidTr="00C17B51">
        <w:tc>
          <w:tcPr>
            <w:tcW w:w="2977" w:type="dxa"/>
          </w:tcPr>
          <w:p w:rsidR="00C17B51" w:rsidRPr="00C17B51" w:rsidRDefault="00C17B51" w:rsidP="00C17B51">
            <w:pPr>
              <w:kinsoku w:val="0"/>
              <w:overflowPunct w:val="0"/>
              <w:spacing w:before="36" w:after="510" w:line="217" w:lineRule="exact"/>
              <w:ind w:left="44"/>
              <w:textAlignment w:val="baseline"/>
              <w:rPr>
                <w:rFonts w:ascii="Arial" w:hAnsi="Arial" w:cs="Arial"/>
                <w:sz w:val="19"/>
                <w:szCs w:val="24"/>
              </w:rPr>
            </w:pPr>
            <w:r w:rsidRPr="00C17B51">
              <w:rPr>
                <w:rFonts w:ascii="Arial" w:hAnsi="Arial" w:cs="Arial"/>
                <w:sz w:val="19"/>
                <w:szCs w:val="24"/>
              </w:rPr>
              <w:t>- Paper and cardboard</w:t>
            </w:r>
          </w:p>
        </w:tc>
        <w:tc>
          <w:tcPr>
            <w:tcW w:w="3685" w:type="dxa"/>
          </w:tcPr>
          <w:p w:rsidR="00C17B51" w:rsidRPr="00C17B51" w:rsidRDefault="00C17B51" w:rsidP="00C17B51">
            <w:pPr>
              <w:kinsoku w:val="0"/>
              <w:overflowPunct w:val="0"/>
              <w:spacing w:after="257" w:line="253" w:lineRule="exact"/>
              <w:ind w:left="36" w:right="576"/>
              <w:textAlignment w:val="baseline"/>
              <w:rPr>
                <w:rFonts w:ascii="Arial" w:hAnsi="Arial" w:cs="Arial"/>
                <w:sz w:val="19"/>
                <w:szCs w:val="24"/>
              </w:rPr>
            </w:pPr>
            <w:r w:rsidRPr="00C17B51">
              <w:rPr>
                <w:rFonts w:ascii="Arial" w:hAnsi="Arial" w:cs="Arial"/>
                <w:sz w:val="19"/>
                <w:szCs w:val="24"/>
              </w:rPr>
              <w:t>free non-harmful substances and marked with RESY symbol</w:t>
            </w:r>
          </w:p>
        </w:tc>
        <w:tc>
          <w:tcPr>
            <w:tcW w:w="2858" w:type="dxa"/>
          </w:tcPr>
          <w:p w:rsidR="00C17B51" w:rsidRPr="00C17B51" w:rsidRDefault="00C17B51" w:rsidP="00C17B51">
            <w:pPr>
              <w:kinsoku w:val="0"/>
              <w:overflowPunct w:val="0"/>
              <w:spacing w:before="37" w:line="217" w:lineRule="exact"/>
              <w:ind w:left="72"/>
              <w:textAlignment w:val="baseline"/>
              <w:rPr>
                <w:rFonts w:ascii="Arial" w:hAnsi="Arial" w:cs="Arial"/>
                <w:sz w:val="19"/>
                <w:szCs w:val="24"/>
              </w:rPr>
            </w:pPr>
            <w:r w:rsidRPr="00C17B51">
              <w:rPr>
                <w:rFonts w:ascii="Arial" w:hAnsi="Arial" w:cs="Arial"/>
                <w:sz w:val="19"/>
                <w:szCs w:val="24"/>
              </w:rPr>
              <w:t>with water-insoluble</w:t>
            </w:r>
          </w:p>
          <w:p w:rsidR="00C17B51" w:rsidRPr="00C17B51" w:rsidRDefault="00C17B51" w:rsidP="00C17B51">
            <w:pPr>
              <w:kinsoku w:val="0"/>
              <w:overflowPunct w:val="0"/>
              <w:spacing w:before="38" w:after="254" w:line="217" w:lineRule="exact"/>
              <w:ind w:left="72"/>
              <w:textAlignment w:val="baseline"/>
              <w:rPr>
                <w:rFonts w:ascii="Arial" w:hAnsi="Arial" w:cs="Arial"/>
                <w:sz w:val="19"/>
                <w:szCs w:val="24"/>
              </w:rPr>
            </w:pPr>
            <w:r w:rsidRPr="00C17B51">
              <w:rPr>
                <w:rFonts w:ascii="Arial" w:hAnsi="Arial" w:cs="Arial"/>
                <w:sz w:val="19"/>
                <w:szCs w:val="24"/>
              </w:rPr>
              <w:t>coatings or adhesives</w:t>
            </w:r>
          </w:p>
        </w:tc>
      </w:tr>
      <w:tr w:rsidR="00C17B51" w:rsidTr="00C17B51">
        <w:tc>
          <w:tcPr>
            <w:tcW w:w="2977" w:type="dxa"/>
          </w:tcPr>
          <w:p w:rsidR="00C17B51" w:rsidRPr="00C17B51" w:rsidRDefault="00C17B51" w:rsidP="00C17B51">
            <w:pPr>
              <w:kinsoku w:val="0"/>
              <w:overflowPunct w:val="0"/>
              <w:spacing w:before="34" w:after="507" w:line="217" w:lineRule="exact"/>
              <w:ind w:left="44"/>
              <w:textAlignment w:val="baseline"/>
              <w:rPr>
                <w:rFonts w:ascii="Arial" w:hAnsi="Arial" w:cs="Arial"/>
                <w:sz w:val="19"/>
                <w:szCs w:val="24"/>
              </w:rPr>
            </w:pPr>
            <w:r w:rsidRPr="00C17B51">
              <w:rPr>
                <w:rFonts w:ascii="Arial" w:hAnsi="Arial" w:cs="Arial"/>
                <w:sz w:val="19"/>
                <w:szCs w:val="24"/>
              </w:rPr>
              <w:t>- Wood</w:t>
            </w:r>
          </w:p>
        </w:tc>
        <w:tc>
          <w:tcPr>
            <w:tcW w:w="3685" w:type="dxa"/>
          </w:tcPr>
          <w:p w:rsidR="00C17B51" w:rsidRPr="00C17B51" w:rsidRDefault="00C17B51" w:rsidP="00C17B51">
            <w:pPr>
              <w:kinsoku w:val="0"/>
              <w:overflowPunct w:val="0"/>
              <w:spacing w:line="252" w:lineRule="exact"/>
              <w:ind w:left="36" w:right="72"/>
              <w:textAlignment w:val="baseline"/>
              <w:rPr>
                <w:rFonts w:ascii="Arial" w:hAnsi="Arial" w:cs="Arial"/>
                <w:sz w:val="19"/>
                <w:szCs w:val="24"/>
              </w:rPr>
            </w:pPr>
            <w:r w:rsidRPr="00C17B51">
              <w:rPr>
                <w:rFonts w:ascii="Arial" w:hAnsi="Arial" w:cs="Arial"/>
                <w:sz w:val="19"/>
                <w:szCs w:val="24"/>
              </w:rPr>
              <w:t>untreated solid wood and plywood, for overseas pressed wood or treated wood according to IPPC standard</w:t>
            </w:r>
          </w:p>
        </w:tc>
        <w:tc>
          <w:tcPr>
            <w:tcW w:w="2858" w:type="dxa"/>
          </w:tcPr>
          <w:p w:rsidR="00C17B51" w:rsidRPr="00C17B51" w:rsidRDefault="00CE5804" w:rsidP="00C17B51">
            <w:pPr>
              <w:kinsoku w:val="0"/>
              <w:overflowPunct w:val="0"/>
              <w:spacing w:after="250" w:line="253" w:lineRule="exact"/>
              <w:ind w:left="36"/>
              <w:textAlignment w:val="baseline"/>
              <w:rPr>
                <w:rFonts w:ascii="Arial" w:hAnsi="Arial" w:cs="Arial"/>
                <w:sz w:val="19"/>
                <w:szCs w:val="24"/>
              </w:rPr>
            </w:pPr>
            <w:proofErr w:type="gramStart"/>
            <w:r>
              <w:rPr>
                <w:rFonts w:ascii="Arial" w:hAnsi="Arial" w:cs="Arial"/>
                <w:sz w:val="19"/>
                <w:szCs w:val="24"/>
              </w:rPr>
              <w:t>chip</w:t>
            </w:r>
            <w:r w:rsidR="00C17B51" w:rsidRPr="00C17B51">
              <w:rPr>
                <w:rFonts w:ascii="Arial" w:hAnsi="Arial" w:cs="Arial"/>
                <w:sz w:val="19"/>
                <w:szCs w:val="24"/>
              </w:rPr>
              <w:t>board,</w:t>
            </w:r>
            <w:proofErr w:type="gramEnd"/>
            <w:r w:rsidR="00C17B51" w:rsidRPr="00C17B51">
              <w:rPr>
                <w:rFonts w:ascii="Arial" w:hAnsi="Arial" w:cs="Arial"/>
                <w:sz w:val="19"/>
                <w:szCs w:val="24"/>
              </w:rPr>
              <w:t xml:space="preserve"> coated and varnished wood</w:t>
            </w:r>
          </w:p>
        </w:tc>
      </w:tr>
    </w:tbl>
    <w:p w:rsidR="00C17B51" w:rsidRDefault="00C17B51" w:rsidP="00C17B51">
      <w:pPr>
        <w:keepNext/>
        <w:tabs>
          <w:tab w:val="left" w:pos="709"/>
          <w:tab w:val="left" w:pos="1134"/>
          <w:tab w:val="left" w:pos="1701"/>
        </w:tabs>
        <w:spacing w:line="300" w:lineRule="exact"/>
        <w:ind w:left="720" w:hanging="12"/>
        <w:jc w:val="both"/>
        <w:rPr>
          <w:rFonts w:ascii="Arial" w:hAnsi="Arial"/>
          <w:bCs/>
          <w:sz w:val="22"/>
        </w:rPr>
      </w:pPr>
    </w:p>
    <w:p w:rsidR="00C17B51" w:rsidRPr="005F7455" w:rsidRDefault="00C17B51" w:rsidP="00C17B51">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Deviating agreements are permitted only in coordination with the WESTFALIA-Automotive logistics department.</w:t>
      </w:r>
    </w:p>
    <w:p w:rsidR="00C17B51" w:rsidRPr="005F7455" w:rsidRDefault="00C17B51" w:rsidP="00C17B51">
      <w:pPr>
        <w:keepNext/>
        <w:tabs>
          <w:tab w:val="left" w:pos="709"/>
          <w:tab w:val="left" w:pos="1134"/>
          <w:tab w:val="left" w:pos="1701"/>
        </w:tabs>
        <w:spacing w:line="300" w:lineRule="exact"/>
        <w:ind w:left="720" w:hanging="12"/>
        <w:jc w:val="both"/>
        <w:rPr>
          <w:rFonts w:ascii="Arial" w:hAnsi="Arial" w:cs="Arial"/>
          <w:bCs/>
          <w:sz w:val="22"/>
        </w:rPr>
      </w:pPr>
    </w:p>
    <w:p w:rsidR="00C17B51" w:rsidRPr="005F7455" w:rsidRDefault="00C17B51" w:rsidP="00C17B51">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The supplier is obligated to take back one-way packaging, if necessary.</w:t>
      </w:r>
    </w:p>
    <w:p w:rsidR="00C17B51" w:rsidRDefault="00C17B51" w:rsidP="00C17B51">
      <w:pPr>
        <w:keepNext/>
        <w:tabs>
          <w:tab w:val="left" w:pos="709"/>
          <w:tab w:val="left" w:pos="1134"/>
          <w:tab w:val="left" w:pos="1701"/>
        </w:tabs>
        <w:spacing w:line="300" w:lineRule="exact"/>
        <w:ind w:left="720" w:hanging="12"/>
        <w:jc w:val="both"/>
        <w:rPr>
          <w:rFonts w:ascii="Arial" w:hAnsi="Arial" w:cs="Arial"/>
          <w:bCs/>
          <w:sz w:val="22"/>
        </w:rPr>
      </w:pPr>
    </w:p>
    <w:p w:rsidR="00C17B51" w:rsidRDefault="00C17B51"/>
    <w:p w:rsidR="00C17B51" w:rsidRDefault="00C17B51"/>
    <w:p w:rsidR="00701202" w:rsidRDefault="00701202" w:rsidP="00C17B51">
      <w:pPr>
        <w:keepNext/>
        <w:pageBreakBefore/>
        <w:tabs>
          <w:tab w:val="left" w:pos="709"/>
          <w:tab w:val="left" w:pos="1134"/>
          <w:tab w:val="left" w:pos="1701"/>
        </w:tabs>
        <w:spacing w:line="300" w:lineRule="exact"/>
        <w:ind w:left="720" w:hanging="11"/>
        <w:jc w:val="both"/>
        <w:rPr>
          <w:rFonts w:ascii="Arial" w:hAnsi="Arial" w:cs="Arial"/>
          <w:bCs/>
          <w:sz w:val="22"/>
        </w:rPr>
      </w:pPr>
    </w:p>
    <w:p w:rsidR="00701202" w:rsidRDefault="00701202">
      <w:pPr>
        <w:keepNext/>
        <w:tabs>
          <w:tab w:val="left" w:pos="709"/>
          <w:tab w:val="left" w:pos="1134"/>
          <w:tab w:val="left" w:pos="1440"/>
          <w:tab w:val="left" w:pos="1701"/>
        </w:tabs>
        <w:spacing w:line="300" w:lineRule="exact"/>
        <w:ind w:left="720" w:hanging="12"/>
        <w:jc w:val="both"/>
        <w:rPr>
          <w:rFonts w:ascii="Arial" w:hAnsi="Arial"/>
          <w:b/>
        </w:rPr>
      </w:pPr>
      <w:r>
        <w:rPr>
          <w:rFonts w:ascii="Arial" w:hAnsi="Arial"/>
          <w:b/>
        </w:rPr>
        <w:t>4.3.3 Cost absorption and responsibility</w:t>
      </w:r>
    </w:p>
    <w:p w:rsidR="00C17B51" w:rsidRDefault="00C17B51">
      <w:pPr>
        <w:keepNext/>
        <w:tabs>
          <w:tab w:val="left" w:pos="709"/>
          <w:tab w:val="left" w:pos="1134"/>
          <w:tab w:val="left" w:pos="1440"/>
          <w:tab w:val="left" w:pos="1701"/>
        </w:tabs>
        <w:spacing w:line="300" w:lineRule="exact"/>
        <w:ind w:left="720" w:hanging="12"/>
        <w:jc w:val="both"/>
        <w:rPr>
          <w:rFonts w:ascii="Arial" w:hAnsi="Arial" w:cs="Arial"/>
          <w:b/>
        </w:rPr>
      </w:pPr>
    </w:p>
    <w:tbl>
      <w:tblPr>
        <w:tblStyle w:val="Tabellenraster"/>
        <w:tblW w:w="10207" w:type="dxa"/>
        <w:tblInd w:w="-289" w:type="dxa"/>
        <w:tblLook w:val="04A0" w:firstRow="1" w:lastRow="0" w:firstColumn="1" w:lastColumn="0" w:noHBand="0" w:noVBand="1"/>
      </w:tblPr>
      <w:tblGrid>
        <w:gridCol w:w="5671"/>
        <w:gridCol w:w="2268"/>
        <w:gridCol w:w="2268"/>
      </w:tblGrid>
      <w:tr w:rsidR="00C17B51" w:rsidTr="00C17B51">
        <w:tc>
          <w:tcPr>
            <w:tcW w:w="5671" w:type="dxa"/>
          </w:tcPr>
          <w:p w:rsidR="00C17B51" w:rsidRPr="00C17B51" w:rsidRDefault="00C17B51" w:rsidP="00FE12E3">
            <w:pPr>
              <w:kinsoku w:val="0"/>
              <w:overflowPunct w:val="0"/>
              <w:spacing w:after="3" w:line="252" w:lineRule="exact"/>
              <w:ind w:left="36" w:right="504"/>
              <w:textAlignment w:val="baseline"/>
              <w:rPr>
                <w:rFonts w:ascii="Arial" w:hAnsi="Arial" w:cs="Arial"/>
                <w:sz w:val="19"/>
                <w:szCs w:val="24"/>
              </w:rPr>
            </w:pPr>
          </w:p>
        </w:tc>
        <w:tc>
          <w:tcPr>
            <w:tcW w:w="2268" w:type="dxa"/>
            <w:shd w:val="clear" w:color="auto" w:fill="BFBFBF" w:themeFill="background1" w:themeFillShade="BF"/>
          </w:tcPr>
          <w:p w:rsidR="00C17B51" w:rsidRPr="00C17B51" w:rsidRDefault="00C17B51" w:rsidP="00FE12E3">
            <w:pPr>
              <w:kinsoku w:val="0"/>
              <w:overflowPunct w:val="0"/>
              <w:spacing w:line="249" w:lineRule="exact"/>
              <w:jc w:val="center"/>
              <w:textAlignment w:val="baseline"/>
              <w:rPr>
                <w:rFonts w:ascii="Arial" w:hAnsi="Arial" w:cs="Arial"/>
                <w:sz w:val="19"/>
                <w:szCs w:val="24"/>
              </w:rPr>
            </w:pPr>
            <w:r w:rsidRPr="00C17B51">
              <w:rPr>
                <w:rFonts w:ascii="Arial" w:hAnsi="Arial" w:cs="Arial"/>
                <w:sz w:val="19"/>
                <w:szCs w:val="24"/>
              </w:rPr>
              <w:t>Absorption by</w:t>
            </w:r>
            <w:r w:rsidRPr="00C17B51">
              <w:rPr>
                <w:rFonts w:ascii="Arial" w:hAnsi="Arial" w:cs="Arial"/>
                <w:sz w:val="19"/>
                <w:szCs w:val="24"/>
              </w:rPr>
              <w:br/>
              <w:t>supplier</w:t>
            </w:r>
          </w:p>
        </w:tc>
        <w:tc>
          <w:tcPr>
            <w:tcW w:w="2268" w:type="dxa"/>
            <w:shd w:val="clear" w:color="auto" w:fill="BFBFBF" w:themeFill="background1" w:themeFillShade="BF"/>
          </w:tcPr>
          <w:p w:rsidR="00C17B51" w:rsidRPr="00C17B51" w:rsidRDefault="00C17B51" w:rsidP="00C17B51">
            <w:pPr>
              <w:kinsoku w:val="0"/>
              <w:overflowPunct w:val="0"/>
              <w:spacing w:line="249" w:lineRule="exact"/>
              <w:ind w:left="144"/>
              <w:jc w:val="center"/>
              <w:textAlignment w:val="baseline"/>
              <w:rPr>
                <w:rFonts w:ascii="Arial" w:hAnsi="Arial" w:cs="Arial"/>
                <w:sz w:val="19"/>
                <w:szCs w:val="24"/>
              </w:rPr>
            </w:pPr>
            <w:r w:rsidRPr="00C17B51">
              <w:rPr>
                <w:rFonts w:ascii="Arial" w:hAnsi="Arial" w:cs="Arial"/>
                <w:sz w:val="19"/>
                <w:szCs w:val="24"/>
              </w:rPr>
              <w:t>Absorption by WESTFALIA-Automotive</w:t>
            </w:r>
          </w:p>
        </w:tc>
      </w:tr>
      <w:tr w:rsidR="00CE5804" w:rsidTr="00EF36A3">
        <w:tc>
          <w:tcPr>
            <w:tcW w:w="5671" w:type="dxa"/>
          </w:tcPr>
          <w:p w:rsidR="00CE5804" w:rsidRPr="00C17B51" w:rsidRDefault="00CE5804" w:rsidP="00CE5804">
            <w:pPr>
              <w:kinsoku w:val="0"/>
              <w:overflowPunct w:val="0"/>
              <w:spacing w:after="3" w:line="252" w:lineRule="exact"/>
              <w:ind w:left="36" w:right="504"/>
              <w:textAlignment w:val="baseline"/>
              <w:rPr>
                <w:rFonts w:ascii="Arial" w:hAnsi="Arial" w:cs="Arial"/>
                <w:sz w:val="19"/>
                <w:szCs w:val="24"/>
              </w:rPr>
            </w:pPr>
            <w:r w:rsidRPr="00C17B51">
              <w:rPr>
                <w:rFonts w:ascii="Arial" w:hAnsi="Arial" w:cs="Arial"/>
                <w:sz w:val="19"/>
                <w:szCs w:val="24"/>
              </w:rPr>
              <w:t>Acquisition costs and responsibility for procurement of standard and special containers</w:t>
            </w:r>
          </w:p>
        </w:tc>
        <w:tc>
          <w:tcPr>
            <w:tcW w:w="2268" w:type="dxa"/>
          </w:tcPr>
          <w:p w:rsidR="00CE5804" w:rsidRPr="00C17B51" w:rsidRDefault="00CE5804" w:rsidP="00CE5804">
            <w:pPr>
              <w:kinsoku w:val="0"/>
              <w:overflowPunct w:val="0"/>
              <w:spacing w:after="262" w:line="217" w:lineRule="exact"/>
              <w:jc w:val="center"/>
              <w:textAlignment w:val="baseline"/>
              <w:rPr>
                <w:rFonts w:ascii="Arial" w:hAnsi="Arial" w:cs="Arial"/>
                <w:sz w:val="19"/>
                <w:szCs w:val="24"/>
              </w:rPr>
            </w:pPr>
            <w:r>
              <w:rPr>
                <w:rFonts w:ascii="Arial" w:hAnsi="Arial" w:cs="Arial"/>
                <w:sz w:val="19"/>
                <w:szCs w:val="24"/>
              </w:rPr>
              <w:t>as per</w:t>
            </w:r>
            <w:r w:rsidRPr="00C17B51">
              <w:rPr>
                <w:rFonts w:ascii="Arial" w:hAnsi="Arial" w:cs="Arial"/>
                <w:sz w:val="19"/>
                <w:szCs w:val="24"/>
              </w:rPr>
              <w:t xml:space="preserve"> </w:t>
            </w:r>
            <w:r>
              <w:rPr>
                <w:rFonts w:ascii="Arial" w:hAnsi="Arial" w:cs="Arial"/>
                <w:sz w:val="19"/>
                <w:szCs w:val="24"/>
              </w:rPr>
              <w:t>agreement</w:t>
            </w:r>
          </w:p>
        </w:tc>
        <w:tc>
          <w:tcPr>
            <w:tcW w:w="2268" w:type="dxa"/>
          </w:tcPr>
          <w:p w:rsidR="00CE5804" w:rsidRPr="00C17B51" w:rsidRDefault="00CE5804" w:rsidP="00CE5804">
            <w:pPr>
              <w:kinsoku w:val="0"/>
              <w:overflowPunct w:val="0"/>
              <w:spacing w:after="262" w:line="217" w:lineRule="exact"/>
              <w:jc w:val="center"/>
              <w:textAlignment w:val="baseline"/>
              <w:rPr>
                <w:rFonts w:ascii="Arial" w:hAnsi="Arial" w:cs="Arial"/>
                <w:sz w:val="19"/>
                <w:szCs w:val="24"/>
              </w:rPr>
            </w:pPr>
            <w:r>
              <w:rPr>
                <w:rFonts w:ascii="Arial" w:hAnsi="Arial" w:cs="Arial"/>
                <w:sz w:val="19"/>
                <w:szCs w:val="24"/>
              </w:rPr>
              <w:t>as per</w:t>
            </w:r>
            <w:r w:rsidRPr="00C17B51">
              <w:rPr>
                <w:rFonts w:ascii="Arial" w:hAnsi="Arial" w:cs="Arial"/>
                <w:sz w:val="19"/>
                <w:szCs w:val="24"/>
              </w:rPr>
              <w:t xml:space="preserve"> </w:t>
            </w:r>
            <w:r>
              <w:rPr>
                <w:rFonts w:ascii="Arial" w:hAnsi="Arial" w:cs="Arial"/>
                <w:sz w:val="19"/>
                <w:szCs w:val="24"/>
              </w:rPr>
              <w:t>agreement</w:t>
            </w:r>
          </w:p>
        </w:tc>
      </w:tr>
      <w:tr w:rsidR="00CE5804" w:rsidTr="00EF36A3">
        <w:tc>
          <w:tcPr>
            <w:tcW w:w="5671" w:type="dxa"/>
            <w:vAlign w:val="center"/>
          </w:tcPr>
          <w:p w:rsidR="00CE5804" w:rsidRPr="00C17B51" w:rsidRDefault="00CE5804" w:rsidP="00CE5804">
            <w:pPr>
              <w:kinsoku w:val="0"/>
              <w:overflowPunct w:val="0"/>
              <w:spacing w:before="32" w:line="212" w:lineRule="exact"/>
              <w:ind w:left="48"/>
              <w:textAlignment w:val="baseline"/>
              <w:rPr>
                <w:rFonts w:ascii="Arial" w:hAnsi="Arial" w:cs="Arial"/>
                <w:sz w:val="19"/>
                <w:szCs w:val="24"/>
              </w:rPr>
            </w:pPr>
            <w:r w:rsidRPr="00C17B51">
              <w:rPr>
                <w:rFonts w:ascii="Arial" w:hAnsi="Arial" w:cs="Arial"/>
                <w:sz w:val="19"/>
                <w:szCs w:val="24"/>
              </w:rPr>
              <w:t>Repair costs of standard and special containers</w:t>
            </w:r>
          </w:p>
        </w:tc>
        <w:tc>
          <w:tcPr>
            <w:tcW w:w="2268" w:type="dxa"/>
            <w:vAlign w:val="center"/>
          </w:tcPr>
          <w:p w:rsidR="00CE5804" w:rsidRPr="00C17B51" w:rsidRDefault="00CE5804" w:rsidP="00CE5804">
            <w:pPr>
              <w:kinsoku w:val="0"/>
              <w:overflowPunct w:val="0"/>
              <w:spacing w:before="33" w:line="211" w:lineRule="exact"/>
              <w:jc w:val="center"/>
              <w:textAlignment w:val="baseline"/>
              <w:rPr>
                <w:rFonts w:ascii="Arial" w:hAnsi="Arial" w:cs="Arial"/>
                <w:sz w:val="19"/>
                <w:szCs w:val="24"/>
              </w:rPr>
            </w:pPr>
            <w:r w:rsidRPr="00C17B51">
              <w:rPr>
                <w:rFonts w:ascii="Arial" w:hAnsi="Arial" w:cs="Arial"/>
                <w:sz w:val="19"/>
                <w:szCs w:val="24"/>
              </w:rPr>
              <w:t>according to the costs-by-cause principle</w:t>
            </w:r>
          </w:p>
        </w:tc>
        <w:tc>
          <w:tcPr>
            <w:tcW w:w="2268" w:type="dxa"/>
            <w:vAlign w:val="center"/>
          </w:tcPr>
          <w:p w:rsidR="00CE5804" w:rsidRPr="00C17B51" w:rsidRDefault="00CE5804" w:rsidP="00CE5804">
            <w:pPr>
              <w:kinsoku w:val="0"/>
              <w:overflowPunct w:val="0"/>
              <w:spacing w:line="216" w:lineRule="exact"/>
              <w:jc w:val="center"/>
              <w:textAlignment w:val="baseline"/>
              <w:rPr>
                <w:rFonts w:ascii="Arial" w:hAnsi="Arial" w:cs="Arial"/>
                <w:sz w:val="19"/>
                <w:szCs w:val="24"/>
              </w:rPr>
            </w:pPr>
            <w:r w:rsidRPr="00C17B51">
              <w:rPr>
                <w:rFonts w:ascii="Arial" w:hAnsi="Arial" w:cs="Arial"/>
                <w:sz w:val="19"/>
                <w:szCs w:val="24"/>
              </w:rPr>
              <w:t>according to the costs-by-cause principle</w:t>
            </w:r>
          </w:p>
        </w:tc>
      </w:tr>
      <w:tr w:rsidR="00CE5804" w:rsidTr="00FE12E3">
        <w:tc>
          <w:tcPr>
            <w:tcW w:w="5671" w:type="dxa"/>
          </w:tcPr>
          <w:p w:rsidR="00CE5804" w:rsidRPr="00C17B51" w:rsidRDefault="00CE5804" w:rsidP="00CE5804">
            <w:pPr>
              <w:kinsoku w:val="0"/>
              <w:overflowPunct w:val="0"/>
              <w:spacing w:line="253" w:lineRule="exact"/>
              <w:ind w:left="36" w:right="1152"/>
              <w:textAlignment w:val="baseline"/>
              <w:rPr>
                <w:rFonts w:ascii="Arial" w:hAnsi="Arial" w:cs="Arial"/>
                <w:sz w:val="19"/>
                <w:szCs w:val="24"/>
              </w:rPr>
            </w:pPr>
            <w:r w:rsidRPr="00C17B51">
              <w:rPr>
                <w:rFonts w:ascii="Arial" w:hAnsi="Arial" w:cs="Arial"/>
                <w:sz w:val="19"/>
                <w:szCs w:val="24"/>
              </w:rPr>
              <w:t>Uncoordinated delivery of defective standard and special containers</w:t>
            </w:r>
          </w:p>
        </w:tc>
        <w:tc>
          <w:tcPr>
            <w:tcW w:w="2268" w:type="dxa"/>
          </w:tcPr>
          <w:p w:rsidR="00CE5804" w:rsidRPr="00C17B51" w:rsidRDefault="00CE5804" w:rsidP="00CE5804">
            <w:pPr>
              <w:kinsoku w:val="0"/>
              <w:overflowPunct w:val="0"/>
              <w:spacing w:before="33" w:after="258"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FE12E3">
        <w:tc>
          <w:tcPr>
            <w:tcW w:w="5671" w:type="dxa"/>
          </w:tcPr>
          <w:p w:rsidR="00CE5804" w:rsidRPr="00C17B51" w:rsidRDefault="00CE5804" w:rsidP="00CE5804">
            <w:pPr>
              <w:kinsoku w:val="0"/>
              <w:overflowPunct w:val="0"/>
              <w:spacing w:line="250" w:lineRule="exact"/>
              <w:ind w:left="36" w:right="648"/>
              <w:textAlignment w:val="baseline"/>
              <w:rPr>
                <w:rFonts w:ascii="Arial" w:hAnsi="Arial" w:cs="Arial"/>
                <w:sz w:val="19"/>
                <w:szCs w:val="24"/>
              </w:rPr>
            </w:pPr>
            <w:r w:rsidRPr="00C17B51">
              <w:rPr>
                <w:rFonts w:ascii="Arial" w:hAnsi="Arial" w:cs="Arial"/>
                <w:sz w:val="19"/>
                <w:szCs w:val="24"/>
              </w:rPr>
              <w:t>Packaging costs for inner packaging</w:t>
            </w:r>
            <w:r>
              <w:rPr>
                <w:rFonts w:ascii="Arial" w:hAnsi="Arial" w:cs="Arial"/>
                <w:sz w:val="19"/>
                <w:szCs w:val="24"/>
              </w:rPr>
              <w:t>/dunnage</w:t>
            </w:r>
            <w:r w:rsidRPr="00C17B51">
              <w:rPr>
                <w:rFonts w:ascii="Arial" w:hAnsi="Arial" w:cs="Arial"/>
                <w:sz w:val="19"/>
                <w:szCs w:val="24"/>
              </w:rPr>
              <w:t xml:space="preserve"> of standard and special containers</w:t>
            </w:r>
          </w:p>
        </w:tc>
        <w:tc>
          <w:tcPr>
            <w:tcW w:w="2268" w:type="dxa"/>
          </w:tcPr>
          <w:p w:rsidR="00CE5804" w:rsidRPr="00C17B51" w:rsidRDefault="00CE5804" w:rsidP="00CE5804">
            <w:pPr>
              <w:kinsoku w:val="0"/>
              <w:overflowPunct w:val="0"/>
              <w:spacing w:before="33" w:after="253"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EF36A3">
        <w:tc>
          <w:tcPr>
            <w:tcW w:w="5671" w:type="dxa"/>
          </w:tcPr>
          <w:p w:rsidR="00CE5804" w:rsidRPr="00C17B51" w:rsidRDefault="00CE5804" w:rsidP="00CE5804">
            <w:pPr>
              <w:kinsoku w:val="0"/>
              <w:overflowPunct w:val="0"/>
              <w:spacing w:line="246" w:lineRule="exact"/>
              <w:ind w:left="36" w:right="504"/>
              <w:textAlignment w:val="baseline"/>
              <w:rPr>
                <w:rFonts w:ascii="Arial" w:hAnsi="Arial" w:cs="Arial"/>
                <w:sz w:val="19"/>
                <w:szCs w:val="24"/>
              </w:rPr>
            </w:pPr>
            <w:r w:rsidRPr="00C17B51">
              <w:rPr>
                <w:rFonts w:ascii="Arial" w:hAnsi="Arial" w:cs="Arial"/>
                <w:sz w:val="19"/>
                <w:szCs w:val="24"/>
              </w:rPr>
              <w:t>Acquisition costs and responsibility for procurement of supplier containers</w:t>
            </w:r>
          </w:p>
        </w:tc>
        <w:tc>
          <w:tcPr>
            <w:tcW w:w="2268" w:type="dxa"/>
          </w:tcPr>
          <w:p w:rsidR="00CE5804" w:rsidRPr="00C17B51" w:rsidRDefault="00CE5804" w:rsidP="00CE5804">
            <w:pPr>
              <w:kinsoku w:val="0"/>
              <w:overflowPunct w:val="0"/>
              <w:spacing w:after="248"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EF36A3">
        <w:tc>
          <w:tcPr>
            <w:tcW w:w="5671" w:type="dxa"/>
            <w:vAlign w:val="center"/>
          </w:tcPr>
          <w:p w:rsidR="00CE5804" w:rsidRPr="00C17B51" w:rsidRDefault="00CE5804" w:rsidP="00CE5804">
            <w:pPr>
              <w:kinsoku w:val="0"/>
              <w:overflowPunct w:val="0"/>
              <w:spacing w:before="33" w:line="212" w:lineRule="exact"/>
              <w:ind w:left="48"/>
              <w:textAlignment w:val="baseline"/>
              <w:rPr>
                <w:rFonts w:ascii="Arial" w:hAnsi="Arial" w:cs="Arial"/>
                <w:sz w:val="19"/>
                <w:szCs w:val="24"/>
              </w:rPr>
            </w:pPr>
            <w:r w:rsidRPr="00C17B51">
              <w:rPr>
                <w:rFonts w:ascii="Arial" w:hAnsi="Arial" w:cs="Arial"/>
                <w:sz w:val="19"/>
                <w:szCs w:val="24"/>
              </w:rPr>
              <w:t>Costs for uncoordinated alternative packaging</w:t>
            </w:r>
          </w:p>
        </w:tc>
        <w:tc>
          <w:tcPr>
            <w:tcW w:w="2268" w:type="dxa"/>
            <w:vAlign w:val="center"/>
          </w:tcPr>
          <w:p w:rsidR="00CE5804" w:rsidRPr="00C17B51" w:rsidRDefault="00CE5804" w:rsidP="00CE5804">
            <w:pPr>
              <w:kinsoku w:val="0"/>
              <w:overflowPunct w:val="0"/>
              <w:spacing w:line="216"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FE12E3">
        <w:tc>
          <w:tcPr>
            <w:tcW w:w="5671" w:type="dxa"/>
          </w:tcPr>
          <w:p w:rsidR="00CE5804" w:rsidRPr="00C17B51" w:rsidRDefault="00CE5804" w:rsidP="00CE5804">
            <w:pPr>
              <w:kinsoku w:val="0"/>
              <w:overflowPunct w:val="0"/>
              <w:spacing w:after="6" w:line="251" w:lineRule="exact"/>
              <w:ind w:left="36" w:right="396"/>
              <w:textAlignment w:val="baseline"/>
              <w:rPr>
                <w:rFonts w:ascii="Arial" w:hAnsi="Arial" w:cs="Arial"/>
                <w:sz w:val="19"/>
                <w:szCs w:val="24"/>
              </w:rPr>
            </w:pPr>
            <w:r w:rsidRPr="00C17B51">
              <w:rPr>
                <w:rFonts w:ascii="Arial" w:hAnsi="Arial" w:cs="Arial"/>
                <w:sz w:val="19"/>
                <w:szCs w:val="24"/>
              </w:rPr>
              <w:t xml:space="preserve">Costs for lost WESTFALIA-Automotive and/or </w:t>
            </w:r>
            <w:proofErr w:type="spellStart"/>
            <w:r w:rsidRPr="00C17B51">
              <w:rPr>
                <w:rFonts w:ascii="Arial" w:hAnsi="Arial" w:cs="Arial"/>
                <w:sz w:val="19"/>
                <w:szCs w:val="24"/>
              </w:rPr>
              <w:t>Chep</w:t>
            </w:r>
            <w:proofErr w:type="spellEnd"/>
            <w:r w:rsidRPr="00C17B51">
              <w:rPr>
                <w:rFonts w:ascii="Arial" w:hAnsi="Arial" w:cs="Arial"/>
                <w:sz w:val="19"/>
                <w:szCs w:val="24"/>
              </w:rPr>
              <w:t xml:space="preserve"> container</w:t>
            </w:r>
          </w:p>
        </w:tc>
        <w:tc>
          <w:tcPr>
            <w:tcW w:w="2268" w:type="dxa"/>
          </w:tcPr>
          <w:p w:rsidR="00CE5804" w:rsidRPr="00C17B51" w:rsidRDefault="00CE5804" w:rsidP="00CE5804">
            <w:pPr>
              <w:kinsoku w:val="0"/>
              <w:overflowPunct w:val="0"/>
              <w:spacing w:before="33" w:after="258" w:line="217" w:lineRule="exact"/>
              <w:jc w:val="center"/>
              <w:textAlignment w:val="baseline"/>
              <w:rPr>
                <w:rFonts w:ascii="Arial" w:hAnsi="Arial" w:cs="Arial"/>
                <w:sz w:val="19"/>
                <w:szCs w:val="24"/>
              </w:rPr>
            </w:pPr>
            <w:r w:rsidRPr="00C17B51">
              <w:rPr>
                <w:rFonts w:ascii="Arial" w:hAnsi="Arial" w:cs="Arial"/>
                <w:sz w:val="19"/>
                <w:szCs w:val="24"/>
              </w:rPr>
              <w:t>according to the costs-by-cause principle</w:t>
            </w:r>
          </w:p>
        </w:tc>
        <w:tc>
          <w:tcPr>
            <w:tcW w:w="2268" w:type="dxa"/>
          </w:tcPr>
          <w:p w:rsidR="00CE5804" w:rsidRPr="00C17B51" w:rsidRDefault="00CE5804" w:rsidP="00CE5804">
            <w:pPr>
              <w:kinsoku w:val="0"/>
              <w:overflowPunct w:val="0"/>
              <w:spacing w:after="263" w:line="217" w:lineRule="exact"/>
              <w:jc w:val="center"/>
              <w:textAlignment w:val="baseline"/>
              <w:rPr>
                <w:rFonts w:ascii="Arial" w:hAnsi="Arial" w:cs="Arial"/>
                <w:sz w:val="19"/>
                <w:szCs w:val="24"/>
              </w:rPr>
            </w:pPr>
            <w:r w:rsidRPr="00C17B51">
              <w:rPr>
                <w:rFonts w:ascii="Arial" w:hAnsi="Arial" w:cs="Arial"/>
                <w:sz w:val="19"/>
                <w:szCs w:val="24"/>
              </w:rPr>
              <w:t>according to the costs-by-cause principle</w:t>
            </w:r>
          </w:p>
        </w:tc>
      </w:tr>
      <w:tr w:rsidR="00CE5804" w:rsidTr="00FE12E3">
        <w:tc>
          <w:tcPr>
            <w:tcW w:w="5671" w:type="dxa"/>
          </w:tcPr>
          <w:p w:rsidR="00CE5804" w:rsidRPr="00C17B51" w:rsidRDefault="00CE5804" w:rsidP="00CE5804">
            <w:pPr>
              <w:kinsoku w:val="0"/>
              <w:overflowPunct w:val="0"/>
              <w:spacing w:line="251" w:lineRule="exact"/>
              <w:ind w:left="36" w:right="684"/>
              <w:textAlignment w:val="baseline"/>
              <w:rPr>
                <w:rFonts w:ascii="Arial" w:hAnsi="Arial" w:cs="Arial"/>
                <w:sz w:val="19"/>
                <w:szCs w:val="24"/>
              </w:rPr>
            </w:pPr>
            <w:r w:rsidRPr="00C17B51">
              <w:rPr>
                <w:rFonts w:ascii="Arial" w:hAnsi="Arial" w:cs="Arial"/>
                <w:sz w:val="19"/>
                <w:szCs w:val="24"/>
              </w:rPr>
              <w:t>Costs and responsibility for transport and development of packaging for sample components</w:t>
            </w:r>
          </w:p>
        </w:tc>
        <w:tc>
          <w:tcPr>
            <w:tcW w:w="2268" w:type="dxa"/>
          </w:tcPr>
          <w:p w:rsidR="00CE5804" w:rsidRPr="00C17B51" w:rsidRDefault="00CE5804" w:rsidP="00CE5804">
            <w:pPr>
              <w:kinsoku w:val="0"/>
              <w:overflowPunct w:val="0"/>
              <w:spacing w:before="33" w:after="253"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FE12E3">
        <w:tc>
          <w:tcPr>
            <w:tcW w:w="5671" w:type="dxa"/>
          </w:tcPr>
          <w:p w:rsidR="00CE5804" w:rsidRPr="00C17B51" w:rsidRDefault="00CE5804" w:rsidP="00CE5804">
            <w:pPr>
              <w:kinsoku w:val="0"/>
              <w:overflowPunct w:val="0"/>
              <w:spacing w:after="3" w:line="252" w:lineRule="exact"/>
              <w:ind w:left="36" w:right="72"/>
              <w:jc w:val="both"/>
              <w:textAlignment w:val="baseline"/>
              <w:rPr>
                <w:rFonts w:ascii="Arial" w:hAnsi="Arial" w:cs="Arial"/>
                <w:spacing w:val="-3"/>
                <w:sz w:val="19"/>
                <w:szCs w:val="24"/>
              </w:rPr>
            </w:pPr>
            <w:r w:rsidRPr="00C17B51">
              <w:rPr>
                <w:rFonts w:ascii="Arial" w:hAnsi="Arial" w:cs="Arial"/>
                <w:sz w:val="19"/>
                <w:szCs w:val="24"/>
              </w:rPr>
              <w:t>Costs and responsibility for defective, wet and soiled packaging</w:t>
            </w:r>
          </w:p>
        </w:tc>
        <w:tc>
          <w:tcPr>
            <w:tcW w:w="2268" w:type="dxa"/>
          </w:tcPr>
          <w:p w:rsidR="00CE5804" w:rsidRPr="00C17B51" w:rsidRDefault="00CE5804" w:rsidP="00CE5804">
            <w:pPr>
              <w:kinsoku w:val="0"/>
              <w:overflowPunct w:val="0"/>
              <w:spacing w:after="262"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FE12E3">
        <w:tc>
          <w:tcPr>
            <w:tcW w:w="5671" w:type="dxa"/>
          </w:tcPr>
          <w:p w:rsidR="00CE5804" w:rsidRPr="00C17B51" w:rsidRDefault="00CE5804" w:rsidP="00CE5804">
            <w:pPr>
              <w:kinsoku w:val="0"/>
              <w:overflowPunct w:val="0"/>
              <w:spacing w:line="251" w:lineRule="exact"/>
              <w:ind w:left="36" w:right="1188"/>
              <w:textAlignment w:val="baseline"/>
              <w:rPr>
                <w:rFonts w:ascii="Arial" w:hAnsi="Arial" w:cs="Arial"/>
                <w:spacing w:val="-2"/>
                <w:sz w:val="19"/>
                <w:szCs w:val="24"/>
              </w:rPr>
            </w:pPr>
            <w:r w:rsidRPr="00C17B51">
              <w:rPr>
                <w:rFonts w:ascii="Arial" w:hAnsi="Arial" w:cs="Arial"/>
                <w:sz w:val="19"/>
                <w:szCs w:val="24"/>
              </w:rPr>
              <w:t>Costs for non-compliance with specified packa</w:t>
            </w:r>
            <w:r w:rsidR="00852313">
              <w:rPr>
                <w:rFonts w:ascii="Arial" w:hAnsi="Arial" w:cs="Arial"/>
                <w:sz w:val="19"/>
                <w:szCs w:val="24"/>
              </w:rPr>
              <w:t>g</w:t>
            </w:r>
            <w:r w:rsidRPr="00C17B51">
              <w:rPr>
                <w:rFonts w:ascii="Arial" w:hAnsi="Arial" w:cs="Arial"/>
                <w:sz w:val="19"/>
                <w:szCs w:val="24"/>
              </w:rPr>
              <w:t>ing (repacking costs)</w:t>
            </w:r>
          </w:p>
        </w:tc>
        <w:tc>
          <w:tcPr>
            <w:tcW w:w="2268" w:type="dxa"/>
          </w:tcPr>
          <w:p w:rsidR="00CE5804" w:rsidRPr="00C17B51" w:rsidRDefault="00CE5804" w:rsidP="00CE5804">
            <w:pPr>
              <w:kinsoku w:val="0"/>
              <w:overflowPunct w:val="0"/>
              <w:spacing w:after="258"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EF36A3">
        <w:tc>
          <w:tcPr>
            <w:tcW w:w="5671" w:type="dxa"/>
          </w:tcPr>
          <w:p w:rsidR="00CE5804" w:rsidRPr="00C17B51" w:rsidRDefault="00CE5804" w:rsidP="00CE5804">
            <w:pPr>
              <w:kinsoku w:val="0"/>
              <w:overflowPunct w:val="0"/>
              <w:spacing w:line="249" w:lineRule="exact"/>
              <w:ind w:left="36" w:right="36"/>
              <w:jc w:val="both"/>
              <w:textAlignment w:val="baseline"/>
              <w:rPr>
                <w:rFonts w:ascii="Arial" w:hAnsi="Arial" w:cs="Arial"/>
                <w:sz w:val="19"/>
                <w:szCs w:val="24"/>
              </w:rPr>
            </w:pPr>
            <w:r w:rsidRPr="00C17B51">
              <w:rPr>
                <w:rFonts w:ascii="Arial" w:hAnsi="Arial" w:cs="Arial"/>
                <w:sz w:val="19"/>
                <w:szCs w:val="24"/>
              </w:rPr>
              <w:t xml:space="preserve">Responsibility for informing WESTFALIA-Automotive and/or </w:t>
            </w:r>
            <w:proofErr w:type="spellStart"/>
            <w:r w:rsidRPr="00C17B51">
              <w:rPr>
                <w:rFonts w:ascii="Arial" w:hAnsi="Arial" w:cs="Arial"/>
                <w:sz w:val="19"/>
                <w:szCs w:val="24"/>
              </w:rPr>
              <w:t>Chep</w:t>
            </w:r>
            <w:proofErr w:type="spellEnd"/>
            <w:r w:rsidRPr="00C17B51">
              <w:rPr>
                <w:rFonts w:ascii="Arial" w:hAnsi="Arial" w:cs="Arial"/>
                <w:sz w:val="19"/>
                <w:szCs w:val="24"/>
              </w:rPr>
              <w:t xml:space="preserve"> about changes in the delivery location for empties</w:t>
            </w:r>
          </w:p>
        </w:tc>
        <w:tc>
          <w:tcPr>
            <w:tcW w:w="2268" w:type="dxa"/>
          </w:tcPr>
          <w:p w:rsidR="00CE5804" w:rsidRPr="00C17B51" w:rsidRDefault="00CE5804" w:rsidP="00CE5804">
            <w:pPr>
              <w:kinsoku w:val="0"/>
              <w:overflowPunct w:val="0"/>
              <w:spacing w:after="253"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r w:rsidR="00CE5804" w:rsidTr="00EF36A3">
        <w:tc>
          <w:tcPr>
            <w:tcW w:w="5671" w:type="dxa"/>
            <w:vAlign w:val="center"/>
          </w:tcPr>
          <w:p w:rsidR="00CE5804" w:rsidRPr="00C17B51" w:rsidRDefault="00CE5804" w:rsidP="00CE5804">
            <w:pPr>
              <w:kinsoku w:val="0"/>
              <w:overflowPunct w:val="0"/>
              <w:spacing w:before="35" w:after="25" w:line="217" w:lineRule="exact"/>
              <w:ind w:left="48"/>
              <w:textAlignment w:val="baseline"/>
              <w:rPr>
                <w:rFonts w:ascii="Arial" w:hAnsi="Arial" w:cs="Arial"/>
                <w:sz w:val="19"/>
                <w:szCs w:val="24"/>
              </w:rPr>
            </w:pPr>
            <w:r w:rsidRPr="00C17B51">
              <w:rPr>
                <w:rFonts w:ascii="Arial" w:hAnsi="Arial" w:cs="Arial"/>
                <w:sz w:val="19"/>
                <w:szCs w:val="24"/>
              </w:rPr>
              <w:t>Taking back of disposable packaging and its costs</w:t>
            </w:r>
          </w:p>
        </w:tc>
        <w:tc>
          <w:tcPr>
            <w:tcW w:w="2268" w:type="dxa"/>
            <w:vAlign w:val="center"/>
          </w:tcPr>
          <w:p w:rsidR="00CE5804" w:rsidRPr="00C17B51" w:rsidRDefault="00CE5804" w:rsidP="00CE5804">
            <w:pPr>
              <w:kinsoku w:val="0"/>
              <w:overflowPunct w:val="0"/>
              <w:spacing w:before="33" w:after="27" w:line="217" w:lineRule="exact"/>
              <w:jc w:val="center"/>
              <w:textAlignment w:val="baseline"/>
              <w:rPr>
                <w:rFonts w:ascii="Arial" w:hAnsi="Arial" w:cs="Arial"/>
                <w:sz w:val="19"/>
                <w:szCs w:val="24"/>
              </w:rPr>
            </w:pPr>
            <w:r w:rsidRPr="00C17B51">
              <w:rPr>
                <w:rFonts w:ascii="Arial" w:hAnsi="Arial" w:cs="Arial"/>
                <w:sz w:val="19"/>
                <w:szCs w:val="24"/>
              </w:rPr>
              <w:t>X</w:t>
            </w:r>
          </w:p>
        </w:tc>
        <w:tc>
          <w:tcPr>
            <w:tcW w:w="2268" w:type="dxa"/>
          </w:tcPr>
          <w:p w:rsidR="00CE5804" w:rsidRPr="00C17B51" w:rsidRDefault="00CE5804" w:rsidP="00CE5804">
            <w:pPr>
              <w:kinsoku w:val="0"/>
              <w:overflowPunct w:val="0"/>
              <w:textAlignment w:val="baseline"/>
              <w:rPr>
                <w:rFonts w:ascii="Arial" w:hAnsi="Arial" w:cs="Arial"/>
                <w:szCs w:val="24"/>
              </w:rPr>
            </w:pPr>
          </w:p>
        </w:tc>
      </w:tr>
    </w:tbl>
    <w:p w:rsidR="00C17B51" w:rsidRDefault="00C17B51" w:rsidP="00C17B51">
      <w:pPr>
        <w:keepNext/>
        <w:tabs>
          <w:tab w:val="left" w:pos="709"/>
          <w:tab w:val="left" w:pos="1134"/>
          <w:tab w:val="left" w:pos="1701"/>
        </w:tabs>
        <w:spacing w:line="300" w:lineRule="exact"/>
        <w:ind w:left="720" w:hanging="12"/>
        <w:jc w:val="both"/>
        <w:rPr>
          <w:rFonts w:ascii="Arial" w:hAnsi="Arial"/>
          <w:bCs/>
          <w:sz w:val="22"/>
        </w:rPr>
      </w:pPr>
    </w:p>
    <w:p w:rsidR="00C17B51" w:rsidRDefault="00C17B51" w:rsidP="00C17B51">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sz w:val="22"/>
        </w:rPr>
        <w:t>x = Absorption</w:t>
      </w:r>
    </w:p>
    <w:p w:rsidR="00C17B51" w:rsidRDefault="00C17B51"/>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701202" w:rsidRDefault="00701202">
      <w:pPr>
        <w:keepNext/>
        <w:tabs>
          <w:tab w:val="left" w:pos="709"/>
          <w:tab w:val="left" w:pos="1134"/>
          <w:tab w:val="left" w:pos="1440"/>
          <w:tab w:val="left" w:pos="1701"/>
        </w:tabs>
        <w:spacing w:line="300" w:lineRule="exact"/>
        <w:ind w:left="720" w:hanging="12"/>
        <w:jc w:val="both"/>
        <w:rPr>
          <w:rFonts w:ascii="Arial" w:hAnsi="Arial" w:cs="Arial"/>
          <w:b/>
        </w:rPr>
      </w:pPr>
      <w:r>
        <w:rPr>
          <w:rFonts w:ascii="Arial" w:hAnsi="Arial"/>
          <w:b/>
        </w:rPr>
        <w:t xml:space="preserve">4.3.4 </w:t>
      </w:r>
      <w:r>
        <w:rPr>
          <w:rFonts w:ascii="Arial" w:hAnsi="Arial"/>
          <w:b/>
        </w:rPr>
        <w:tab/>
        <w:t>Packaging planning</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noProof/>
          <w:sz w:val="20"/>
          <w:lang w:val="de-DE" w:eastAsia="zh-CN"/>
        </w:rPr>
        <mc:AlternateContent>
          <mc:Choice Requires="wps">
            <w:drawing>
              <wp:anchor distT="0" distB="0" distL="114300" distR="114300" simplePos="0" relativeHeight="251649024" behindDoc="0" locked="0" layoutInCell="1" allowOverlap="1">
                <wp:simplePos x="0" y="0"/>
                <wp:positionH relativeFrom="column">
                  <wp:posOffset>2438400</wp:posOffset>
                </wp:positionH>
                <wp:positionV relativeFrom="paragraph">
                  <wp:posOffset>15240</wp:posOffset>
                </wp:positionV>
                <wp:extent cx="1143000" cy="381000"/>
                <wp:effectExtent l="0" t="12700" r="12700" b="1270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81000"/>
                        </a:xfrm>
                        <a:prstGeom prst="rightArrow">
                          <a:avLst>
                            <a:gd name="adj1" fmla="val 50000"/>
                            <a:gd name="adj2" fmla="val 7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Pr="005F7455" w:rsidRDefault="00FE12E3">
                            <w:pPr>
                              <w:autoSpaceDE w:val="0"/>
                              <w:autoSpaceDN w:val="0"/>
                              <w:adjustRightInd w:val="0"/>
                              <w:jc w:val="center"/>
                              <w:rPr>
                                <w:rFonts w:ascii="Arial" w:eastAsia="MS PGothic" w:hAnsi="Arial"/>
                                <w:color w:val="000000"/>
                                <w:sz w:val="16"/>
                                <w:szCs w:val="18"/>
                              </w:rPr>
                            </w:pPr>
                            <w:r>
                              <w:rPr>
                                <w:rFonts w:ascii="Arial" w:hAnsi="Arial"/>
                                <w:color w:val="000000"/>
                                <w:sz w:val="16"/>
                                <w:szCs w:val="1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left:0;text-align:left;margin-left:192pt;margin-top:1.2pt;width:90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" fillcolor="#4f7fa4">
                <v:shadow color="#cbc2b6"/>
                <v:path arrowok="t"/>
                <v:textbox>
                  <w:txbxContent>
                    <w:p w:rsidR="00FE12E3" w:rsidRPr="005F7455" w:rsidRDefault="00FE12E3">
                      <w:pPr>
                        <w:autoSpaceDE w:val="0"/>
                        <w:autoSpaceDN w:val="0"/>
                        <w:adjustRightInd w:val="0"/>
                        <w:jc w:val="center"/>
                        <w:rPr>
                          <w:rFonts w:ascii="Arial" w:eastAsia="MS PGothic" w:hAnsi="Arial"/>
                          <w:color w:val="000000"/>
                          <w:sz w:val="16"/>
                          <w:szCs w:val="18"/>
                        </w:rPr>
                      </w:pPr>
                      <w:r>
                        <w:rPr>
                          <w:rFonts w:ascii="Arial" w:hAnsi="Arial"/>
                          <w:color w:val="000000"/>
                          <w:sz w:val="16"/>
                          <w:szCs w:val="18"/>
                        </w:rPr>
                        <w:t>3</w:t>
                      </w:r>
                    </w:p>
                  </w:txbxContent>
                </v:textbox>
              </v:shape>
            </w:pict>
          </mc:Fallback>
        </mc:AlternateContent>
      </w:r>
      <w:r>
        <w:rPr>
          <w:rFonts w:ascii="Arial" w:hAnsi="Arial"/>
          <w:bCs/>
          <w:noProof/>
          <w:sz w:val="20"/>
          <w:lang w:val="de-DE" w:eastAsia="zh-CN"/>
        </w:rPr>
        <mc:AlternateContent>
          <mc:Choice Requires="wps">
            <w:drawing>
              <wp:anchor distT="0" distB="0" distL="114300" distR="114300" simplePos="0" relativeHeight="251643904" behindDoc="0" locked="0" layoutInCell="1" allowOverlap="1">
                <wp:simplePos x="0" y="0"/>
                <wp:positionH relativeFrom="column">
                  <wp:posOffset>3962400</wp:posOffset>
                </wp:positionH>
                <wp:positionV relativeFrom="paragraph">
                  <wp:posOffset>15240</wp:posOffset>
                </wp:positionV>
                <wp:extent cx="2133600" cy="800100"/>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800100"/>
                        </a:xfrm>
                        <a:prstGeom prst="roundRect">
                          <a:avLst>
                            <a:gd name="adj" fmla="val 16667"/>
                          </a:avLst>
                        </a:prstGeom>
                        <a:solidFill>
                          <a:srgbClr val="4F7FA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 xml:space="preserve">Packaging </w:t>
                            </w:r>
                            <w:r w:rsidR="00852313">
                              <w:rPr>
                                <w:rFonts w:ascii="Arial" w:hAnsi="Arial"/>
                                <w:color w:val="000000"/>
                                <w:sz w:val="28"/>
                                <w:szCs w:val="28"/>
                              </w:rPr>
                              <w:t>P</w:t>
                            </w:r>
                            <w:r>
                              <w:rPr>
                                <w:rFonts w:ascii="Arial" w:hAnsi="Arial"/>
                                <w:color w:val="000000"/>
                                <w:sz w:val="28"/>
                                <w:szCs w:val="28"/>
                              </w:rPr>
                              <w:t>lanning</w:t>
                            </w:r>
                          </w:p>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(Logistics, AV, QM)</w:t>
                            </w:r>
                          </w:p>
                          <w:p w:rsidR="00FE12E3" w:rsidRDefault="00FE12E3">
                            <w:pPr>
                              <w:autoSpaceDE w:val="0"/>
                              <w:autoSpaceDN w:val="0"/>
                              <w:adjustRightInd w:val="0"/>
                              <w:jc w:val="center"/>
                              <w:rPr>
                                <w:rFonts w:ascii="Arial" w:eastAsia="MS PGothic" w:hAnsi="Arial"/>
                                <w:color w:val="0000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312pt;margin-top:1.2pt;width:168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" fillcolor="#4f7fa4">
                <v:shadow color="#cbc2b6"/>
                <v:path arrowok="t"/>
                <v:textbox>
                  <w:txbxContent>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 xml:space="preserve">Packaging </w:t>
                      </w:r>
                      <w:r w:rsidR="00852313">
                        <w:rPr>
                          <w:rFonts w:ascii="Arial" w:hAnsi="Arial"/>
                          <w:color w:val="000000"/>
                          <w:sz w:val="28"/>
                          <w:szCs w:val="28"/>
                        </w:rPr>
                        <w:t>P</w:t>
                      </w:r>
                      <w:r>
                        <w:rPr>
                          <w:rFonts w:ascii="Arial" w:hAnsi="Arial"/>
                          <w:color w:val="000000"/>
                          <w:sz w:val="28"/>
                          <w:szCs w:val="28"/>
                        </w:rPr>
                        <w:t>lanning</w:t>
                      </w:r>
                    </w:p>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(Logistics, AV, QM)</w:t>
                      </w:r>
                    </w:p>
                    <w:p w:rsidR="00FE12E3" w:rsidRDefault="00FE12E3">
                      <w:pPr>
                        <w:autoSpaceDE w:val="0"/>
                        <w:autoSpaceDN w:val="0"/>
                        <w:adjustRightInd w:val="0"/>
                        <w:jc w:val="center"/>
                        <w:rPr>
                          <w:rFonts w:ascii="Arial" w:eastAsia="MS PGothic" w:hAnsi="Arial"/>
                          <w:color w:val="000000"/>
                          <w:sz w:val="28"/>
                          <w:szCs w:val="28"/>
                        </w:rPr>
                      </w:pPr>
                    </w:p>
                  </w:txbxContent>
                </v:textbox>
              </v:roundrect>
            </w:pict>
          </mc:Fallback>
        </mc:AlternateContent>
      </w:r>
      <w:r>
        <w:rPr>
          <w:rFonts w:ascii="Arial" w:hAnsi="Arial"/>
          <w:bCs/>
          <w:noProof/>
          <w:sz w:val="20"/>
          <w:lang w:val="de-DE" w:eastAsia="zh-CN"/>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15240</wp:posOffset>
                </wp:positionV>
                <wp:extent cx="2133600" cy="800100"/>
                <wp:effectExtent l="0" t="0" r="0" b="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800100"/>
                        </a:xfrm>
                        <a:prstGeom prst="roundRect">
                          <a:avLst>
                            <a:gd name="adj" fmla="val 16667"/>
                          </a:avLst>
                        </a:prstGeom>
                        <a:solidFill>
                          <a:srgbClr val="4F7FA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 xml:space="preserve">WESTFALIA-Automotive </w:t>
                            </w:r>
                          </w:p>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 xml:space="preserve">Strategic </w:t>
                            </w:r>
                            <w:r w:rsidR="00852313">
                              <w:rPr>
                                <w:rFonts w:ascii="Arial" w:hAnsi="Arial"/>
                                <w:color w:val="000000"/>
                                <w:sz w:val="28"/>
                                <w:szCs w:val="28"/>
                              </w:rPr>
                              <w:t>P</w:t>
                            </w:r>
                            <w:r>
                              <w:rPr>
                                <w:rFonts w:ascii="Arial" w:hAnsi="Arial"/>
                                <w:color w:val="000000"/>
                                <w:sz w:val="28"/>
                                <w:szCs w:val="28"/>
                              </w:rPr>
                              <w:t>urchasing</w:t>
                            </w:r>
                          </w:p>
                          <w:p w:rsidR="00FE12E3" w:rsidRDefault="00FE12E3">
                            <w:pPr>
                              <w:autoSpaceDE w:val="0"/>
                              <w:autoSpaceDN w:val="0"/>
                              <w:adjustRightInd w:val="0"/>
                              <w:jc w:val="center"/>
                              <w:rPr>
                                <w:rFonts w:ascii="Arial" w:eastAsia="MS PGothic" w:hAnsi="Arial"/>
                                <w:color w:val="0000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0;margin-top:1.2pt;width:168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" fillcolor="#4f7fa4">
                <v:shadow color="#cbc2b6"/>
                <v:path arrowok="t"/>
                <v:textbox>
                  <w:txbxContent>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 xml:space="preserve">WESTFALIA-Automotive </w:t>
                      </w:r>
                    </w:p>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 xml:space="preserve">Strategic </w:t>
                      </w:r>
                      <w:r w:rsidR="00852313">
                        <w:rPr>
                          <w:rFonts w:ascii="Arial" w:hAnsi="Arial"/>
                          <w:color w:val="000000"/>
                          <w:sz w:val="28"/>
                          <w:szCs w:val="28"/>
                        </w:rPr>
                        <w:t>P</w:t>
                      </w:r>
                      <w:r>
                        <w:rPr>
                          <w:rFonts w:ascii="Arial" w:hAnsi="Arial"/>
                          <w:color w:val="000000"/>
                          <w:sz w:val="28"/>
                          <w:szCs w:val="28"/>
                        </w:rPr>
                        <w:t>urchasing</w:t>
                      </w:r>
                    </w:p>
                    <w:p w:rsidR="00FE12E3" w:rsidRDefault="00FE12E3">
                      <w:pPr>
                        <w:autoSpaceDE w:val="0"/>
                        <w:autoSpaceDN w:val="0"/>
                        <w:adjustRightInd w:val="0"/>
                        <w:jc w:val="center"/>
                        <w:rPr>
                          <w:rFonts w:ascii="Arial" w:eastAsia="MS PGothic" w:hAnsi="Arial"/>
                          <w:color w:val="000000"/>
                          <w:sz w:val="28"/>
                          <w:szCs w:val="28"/>
                        </w:rPr>
                      </w:pPr>
                    </w:p>
                  </w:txbxContent>
                </v:textbox>
              </v:roundrect>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noProof/>
          <w:sz w:val="20"/>
          <w:lang w:val="de-DE" w:eastAsia="zh-CN"/>
        </w:rPr>
        <mc:AlternateContent>
          <mc:Choice Requires="wps">
            <w:drawing>
              <wp:anchor distT="0" distB="0" distL="114300" distR="114300" simplePos="0" relativeHeight="251650048" behindDoc="0" locked="0" layoutInCell="1" allowOverlap="1">
                <wp:simplePos x="0" y="0"/>
                <wp:positionH relativeFrom="column">
                  <wp:posOffset>2438400</wp:posOffset>
                </wp:positionH>
                <wp:positionV relativeFrom="paragraph">
                  <wp:posOffset>91440</wp:posOffset>
                </wp:positionV>
                <wp:extent cx="1143000" cy="381000"/>
                <wp:effectExtent l="12700" t="12700" r="0" b="1270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81000"/>
                        </a:xfrm>
                        <a:prstGeom prst="leftArrow">
                          <a:avLst>
                            <a:gd name="adj1" fmla="val 50000"/>
                            <a:gd name="adj2" fmla="val 7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Pr="005F7455" w:rsidRDefault="00FE12E3">
                            <w:pPr>
                              <w:autoSpaceDE w:val="0"/>
                              <w:autoSpaceDN w:val="0"/>
                              <w:adjustRightInd w:val="0"/>
                              <w:jc w:val="center"/>
                              <w:rPr>
                                <w:rFonts w:ascii="Arial" w:eastAsia="MS PGothic" w:hAnsi="Arial"/>
                                <w:color w:val="000000"/>
                                <w:sz w:val="16"/>
                                <w:szCs w:val="18"/>
                              </w:rPr>
                            </w:pPr>
                            <w:r>
                              <w:rPr>
                                <w:rFonts w:ascii="Arial" w:hAnsi="Arial"/>
                                <w:color w:val="000000"/>
                                <w:sz w:val="16"/>
                                <w:szCs w:val="18"/>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9" type="#_x0000_t66" style="position:absolute;left:0;text-align:left;margin-left:192pt;margin-top:7.2pt;width:90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" fillcolor="#4f7fa4">
                <v:shadow color="#cbc2b6"/>
                <v:path arrowok="t"/>
                <v:textbox>
                  <w:txbxContent>
                    <w:p w:rsidR="00FE12E3" w:rsidRPr="005F7455" w:rsidRDefault="00FE12E3">
                      <w:pPr>
                        <w:autoSpaceDE w:val="0"/>
                        <w:autoSpaceDN w:val="0"/>
                        <w:adjustRightInd w:val="0"/>
                        <w:jc w:val="center"/>
                        <w:rPr>
                          <w:rFonts w:ascii="Arial" w:eastAsia="MS PGothic" w:hAnsi="Arial"/>
                          <w:color w:val="000000"/>
                          <w:sz w:val="16"/>
                          <w:szCs w:val="18"/>
                        </w:rPr>
                      </w:pPr>
                      <w:r>
                        <w:rPr>
                          <w:rFonts w:ascii="Arial" w:hAnsi="Arial"/>
                          <w:color w:val="000000"/>
                          <w:sz w:val="16"/>
                          <w:szCs w:val="18"/>
                        </w:rPr>
                        <w:t>5</w:t>
                      </w:r>
                    </w:p>
                  </w:txbxContent>
                </v:textbox>
              </v:shape>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noProof/>
          <w:sz w:val="20"/>
          <w:lang w:val="de-DE" w:eastAsia="zh-CN"/>
        </w:rPr>
        <mc:AlternateContent>
          <mc:Choice Requires="wps">
            <w:drawing>
              <wp:anchor distT="0" distB="0" distL="114300" distR="114300" simplePos="0" relativeHeight="251651072" behindDoc="0" locked="0" layoutInCell="1" allowOverlap="1">
                <wp:simplePos x="0" y="0"/>
                <wp:positionH relativeFrom="column">
                  <wp:posOffset>4800600</wp:posOffset>
                </wp:positionH>
                <wp:positionV relativeFrom="paragraph">
                  <wp:posOffset>167640</wp:posOffset>
                </wp:positionV>
                <wp:extent cx="381000" cy="609600"/>
                <wp:effectExtent l="25400" t="12700" r="0" b="1270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609600"/>
                        </a:xfrm>
                        <a:prstGeom prst="upDownArrow">
                          <a:avLst>
                            <a:gd name="adj1" fmla="val 50000"/>
                            <a:gd name="adj2" fmla="val 32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2" o:spid="_x0000_s1030" type="#_x0000_t70" style="position:absolute;left:0;text-align:left;margin-left:378pt;margin-top:13.2pt;width:30pt;height: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" fillcolor="#4f7fa4">
                <v:shadow color="#cbc2b6"/>
                <v:path arrowok="t"/>
                <v:textbo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4</w:t>
                      </w:r>
                    </w:p>
                  </w:txbxContent>
                </v:textbox>
              </v:shape>
            </w:pict>
          </mc:Fallback>
        </mc:AlternateContent>
      </w: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noProof/>
          <w:sz w:val="20"/>
          <w:lang w:val="de-DE" w:eastAsia="zh-CN"/>
        </w:rPr>
        <mc:AlternateContent>
          <mc:Choice Requires="wps">
            <w:drawing>
              <wp:anchor distT="0" distB="0" distL="114300" distR="114300" simplePos="0" relativeHeight="251646976" behindDoc="0" locked="0" layoutInCell="1" allowOverlap="1">
                <wp:simplePos x="0" y="0"/>
                <wp:positionH relativeFrom="column">
                  <wp:posOffset>838200</wp:posOffset>
                </wp:positionH>
                <wp:positionV relativeFrom="paragraph">
                  <wp:posOffset>91440</wp:posOffset>
                </wp:positionV>
                <wp:extent cx="457200" cy="457200"/>
                <wp:effectExtent l="25400" t="12700" r="0" b="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upArrow">
                          <a:avLst>
                            <a:gd name="adj1" fmla="val 50000"/>
                            <a:gd name="adj2" fmla="val 2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 o:spid="_x0000_s1031" type="#_x0000_t68" style="position:absolute;left:0;text-align:left;margin-left:66pt;margin-top:7.2pt;width:3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" fillcolor="#4f7fa4">
                <v:shadow color="#cbc2b6"/>
                <v:path arrowok="t"/>
                <v:textbo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2</w:t>
                      </w:r>
                    </w:p>
                  </w:txbxContent>
                </v:textbox>
              </v:shape>
            </w:pict>
          </mc:Fallback>
        </mc:AlternateContent>
      </w:r>
      <w:r>
        <w:rPr>
          <w:rFonts w:ascii="Arial" w:hAnsi="Arial"/>
          <w:bCs/>
          <w:noProof/>
          <w:sz w:val="20"/>
          <w:lang w:val="de-DE" w:eastAsia="zh-CN"/>
        </w:rPr>
        <mc:AlternateContent>
          <mc:Choice Requires="wps">
            <w:drawing>
              <wp:anchor distT="0" distB="0" distL="114300" distR="114300" simplePos="0" relativeHeight="251645952" behindDoc="0" locked="0" layoutInCell="1" allowOverlap="1">
                <wp:simplePos x="0" y="0"/>
                <wp:positionH relativeFrom="column">
                  <wp:posOffset>228600</wp:posOffset>
                </wp:positionH>
                <wp:positionV relativeFrom="paragraph">
                  <wp:posOffset>91440</wp:posOffset>
                </wp:positionV>
                <wp:extent cx="457200" cy="457200"/>
                <wp:effectExtent l="25400" t="0" r="0" b="1270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downArrow">
                          <a:avLst>
                            <a:gd name="adj1" fmla="val 50000"/>
                            <a:gd name="adj2" fmla="val 2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32" type="#_x0000_t67" style="position:absolute;left:0;text-align:left;margin-left:18pt;margin-top:7.2pt;width:36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" fillcolor="#4f7fa4">
                <v:shadow color="#cbc2b6"/>
                <v:path arrowok="t"/>
                <v:textbo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1</w:t>
                      </w:r>
                    </w:p>
                  </w:txbxContent>
                </v:textbox>
              </v:shape>
            </w:pict>
          </mc:Fallback>
        </mc:AlternateContent>
      </w:r>
      <w:r>
        <w:rPr>
          <w:rFonts w:ascii="Arial" w:hAnsi="Arial"/>
          <w:bCs/>
          <w:noProof/>
          <w:sz w:val="20"/>
          <w:lang w:val="de-DE" w:eastAsia="zh-CN"/>
        </w:rPr>
        <mc:AlternateContent>
          <mc:Choice Requires="wps">
            <w:drawing>
              <wp:anchor distT="0" distB="0" distL="114300" distR="114300" simplePos="0" relativeHeight="251648000" behindDoc="0" locked="0" layoutInCell="1" allowOverlap="1">
                <wp:simplePos x="0" y="0"/>
                <wp:positionH relativeFrom="column">
                  <wp:posOffset>1447800</wp:posOffset>
                </wp:positionH>
                <wp:positionV relativeFrom="paragraph">
                  <wp:posOffset>91440</wp:posOffset>
                </wp:positionV>
                <wp:extent cx="457200" cy="457200"/>
                <wp:effectExtent l="25400" t="0" r="0" b="1270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downArrow">
                          <a:avLst>
                            <a:gd name="adj1" fmla="val 50000"/>
                            <a:gd name="adj2" fmla="val 2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67" style="position:absolute;left:0;text-align:left;margin-left:114pt;margin-top:7.2pt;width:36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" fillcolor="#4f7fa4">
                <v:shadow color="#cbc2b6"/>
                <v:path arrowok="t"/>
                <v:textbox>
                  <w:txbxContent>
                    <w:p w:rsidR="00FE12E3" w:rsidRDefault="00FE12E3">
                      <w:pPr>
                        <w:autoSpaceDE w:val="0"/>
                        <w:autoSpaceDN w:val="0"/>
                        <w:adjustRightInd w:val="0"/>
                        <w:jc w:val="center"/>
                        <w:rPr>
                          <w:rFonts w:ascii="Arial" w:eastAsia="MS PGothic" w:hAnsi="Arial"/>
                          <w:color w:val="000000"/>
                          <w:szCs w:val="28"/>
                        </w:rPr>
                      </w:pPr>
                      <w:r>
                        <w:rPr>
                          <w:rFonts w:ascii="Arial" w:hAnsi="Arial"/>
                          <w:color w:val="000000"/>
                          <w:szCs w:val="28"/>
                        </w:rPr>
                        <w:t>6</w:t>
                      </w:r>
                    </w:p>
                  </w:txbxContent>
                </v:textbox>
              </v:shape>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bCs/>
          <w:noProof/>
          <w:sz w:val="20"/>
          <w:lang w:val="de-DE" w:eastAsia="zh-CN"/>
        </w:rPr>
        <mc:AlternateContent>
          <mc:Choice Requires="wps">
            <w:drawing>
              <wp:anchor distT="0" distB="0" distL="114300" distR="114300" simplePos="0" relativeHeight="251644928" behindDoc="0" locked="0" layoutInCell="1" allowOverlap="1">
                <wp:simplePos x="0" y="0"/>
                <wp:positionH relativeFrom="column">
                  <wp:posOffset>76200</wp:posOffset>
                </wp:positionH>
                <wp:positionV relativeFrom="paragraph">
                  <wp:posOffset>91440</wp:posOffset>
                </wp:positionV>
                <wp:extent cx="6019800" cy="457200"/>
                <wp:effectExtent l="0" t="0" r="0" b="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0" cy="457200"/>
                        </a:xfrm>
                        <a:prstGeom prst="roundRect">
                          <a:avLst>
                            <a:gd name="adj" fmla="val 16667"/>
                          </a:avLst>
                        </a:prstGeom>
                        <a:solidFill>
                          <a:srgbClr val="4F7FA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Supplier</w:t>
                            </w:r>
                          </w:p>
                          <w:p w:rsidR="00FE12E3" w:rsidRDefault="00FE12E3">
                            <w:pPr>
                              <w:autoSpaceDE w:val="0"/>
                              <w:autoSpaceDN w:val="0"/>
                              <w:adjustRightInd w:val="0"/>
                              <w:jc w:val="center"/>
                              <w:rPr>
                                <w:rFonts w:ascii="Arial" w:eastAsia="MS PGothic" w:hAnsi="Arial"/>
                                <w:color w:val="0000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4" style="position:absolute;left:0;text-align:left;margin-left:6pt;margin-top:7.2pt;width:474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" fillcolor="#4f7fa4">
                <v:shadow color="#cbc2b6"/>
                <v:path arrowok="t"/>
                <v:textbox>
                  <w:txbxContent>
                    <w:p w:rsidR="00FE12E3" w:rsidRDefault="00FE12E3">
                      <w:pPr>
                        <w:autoSpaceDE w:val="0"/>
                        <w:autoSpaceDN w:val="0"/>
                        <w:adjustRightInd w:val="0"/>
                        <w:jc w:val="center"/>
                        <w:rPr>
                          <w:rFonts w:ascii="Arial" w:eastAsia="MS PGothic" w:hAnsi="Arial"/>
                          <w:color w:val="000000"/>
                          <w:sz w:val="28"/>
                          <w:szCs w:val="28"/>
                        </w:rPr>
                      </w:pPr>
                      <w:r>
                        <w:rPr>
                          <w:rFonts w:ascii="Arial" w:hAnsi="Arial"/>
                          <w:color w:val="000000"/>
                          <w:sz w:val="28"/>
                          <w:szCs w:val="28"/>
                        </w:rPr>
                        <w:t>Supplier</w:t>
                      </w:r>
                    </w:p>
                    <w:p w:rsidR="00FE12E3" w:rsidRDefault="00FE12E3">
                      <w:pPr>
                        <w:autoSpaceDE w:val="0"/>
                        <w:autoSpaceDN w:val="0"/>
                        <w:adjustRightInd w:val="0"/>
                        <w:jc w:val="center"/>
                        <w:rPr>
                          <w:rFonts w:ascii="Arial" w:eastAsia="MS PGothic" w:hAnsi="Arial"/>
                          <w:color w:val="000000"/>
                          <w:sz w:val="28"/>
                          <w:szCs w:val="28"/>
                        </w:rPr>
                      </w:pPr>
                    </w:p>
                  </w:txbxContent>
                </v:textbox>
              </v:roundrect>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pStyle w:val="Z0"/>
        <w:keepNext/>
        <w:numPr>
          <w:ilvl w:val="0"/>
          <w:numId w:val="10"/>
        </w:numPr>
        <w:tabs>
          <w:tab w:val="left" w:pos="709"/>
          <w:tab w:val="left" w:pos="1134"/>
          <w:tab w:val="left" w:pos="1701"/>
        </w:tabs>
        <w:overflowPunct/>
        <w:autoSpaceDE/>
        <w:autoSpaceDN/>
        <w:adjustRightInd/>
        <w:spacing w:line="300" w:lineRule="exact"/>
        <w:textAlignment w:val="auto"/>
        <w:rPr>
          <w:rFonts w:cs="Arial"/>
          <w:bCs/>
        </w:rPr>
      </w:pPr>
      <w:r>
        <w:t>The strategic purchasing department sends out the request for packaging with the packaging data sheet form at the latest at the time the order is placed.</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bCs/>
          <w:sz w:val="22"/>
        </w:rPr>
        <w:t>The supplier fills out the packaging data sheet as a proposal and sends it back to the strategic purchasing department.</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bCs/>
          <w:sz w:val="22"/>
        </w:rPr>
        <w:t>The packaging proposal is forwarded by the strategic purchasing department to the packaging planning department for checking.</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bCs/>
          <w:sz w:val="22"/>
        </w:rPr>
        <w:t>If it is approved, the packaging data sheet is signed and returned to the supplier.</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bCs/>
          <w:sz w:val="22"/>
        </w:rPr>
        <w:t>The strategic purchasing department is informed of the result and takes this into account in the outline agreement.</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bCs/>
          <w:sz w:val="22"/>
        </w:rPr>
        <w:t>The packaging agreements are noted in the purchase orders.</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Pr="005F7455" w:rsidRDefault="00701202">
      <w:pPr>
        <w:keepNext/>
        <w:tabs>
          <w:tab w:val="left" w:pos="709"/>
          <w:tab w:val="left" w:pos="1134"/>
          <w:tab w:val="left" w:pos="1701"/>
        </w:tabs>
        <w:spacing w:line="300" w:lineRule="exact"/>
        <w:ind w:left="705"/>
        <w:jc w:val="both"/>
        <w:rPr>
          <w:rFonts w:ascii="Arial" w:hAnsi="Arial" w:cs="Arial"/>
          <w:bCs/>
          <w:sz w:val="22"/>
        </w:rPr>
      </w:pPr>
      <w:r>
        <w:rPr>
          <w:rFonts w:ascii="Arial" w:hAnsi="Arial"/>
          <w:bCs/>
          <w:sz w:val="22"/>
        </w:rPr>
        <w:t>The packaging requirements specified in the packaging data sheet become legally binding with the supplier's signature and the WESTFALIA-Automotive release!</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950472" w:rsidRDefault="00701202">
      <w:pPr>
        <w:keepNext/>
        <w:tabs>
          <w:tab w:val="left" w:pos="709"/>
          <w:tab w:val="left" w:pos="1134"/>
          <w:tab w:val="left" w:pos="1701"/>
        </w:tabs>
        <w:spacing w:line="300" w:lineRule="exact"/>
        <w:jc w:val="both"/>
        <w:rPr>
          <w:rFonts w:ascii="Arial" w:hAnsi="Arial" w:cs="Arial"/>
          <w:b/>
        </w:rPr>
      </w:pPr>
      <w:r>
        <w:rPr>
          <w:rFonts w:ascii="Arial" w:hAnsi="Arial"/>
          <w:b/>
        </w:rPr>
        <w:tab/>
      </w: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852313" w:rsidRDefault="00852313">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701202" w:rsidRDefault="00950472">
      <w:pPr>
        <w:keepNext/>
        <w:tabs>
          <w:tab w:val="left" w:pos="709"/>
          <w:tab w:val="left" w:pos="1134"/>
          <w:tab w:val="left" w:pos="1701"/>
        </w:tabs>
        <w:spacing w:line="300" w:lineRule="exact"/>
        <w:jc w:val="both"/>
        <w:rPr>
          <w:rFonts w:ascii="Arial" w:hAnsi="Arial" w:cs="Arial"/>
          <w:b/>
        </w:rPr>
      </w:pPr>
      <w:r>
        <w:rPr>
          <w:rFonts w:ascii="Arial" w:hAnsi="Arial"/>
          <w:b/>
        </w:rPr>
        <w:lastRenderedPageBreak/>
        <w:tab/>
        <w:t xml:space="preserve">4.3.5 </w:t>
      </w:r>
      <w:r>
        <w:rPr>
          <w:rFonts w:ascii="Arial" w:hAnsi="Arial"/>
          <w:b/>
        </w:rPr>
        <w:tab/>
        <w:t>Standard packaging and containers</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b/>
          <w:sz w:val="22"/>
        </w:rPr>
        <w:t>Euro pallet (WW0010) according to UIC leaflet 435-2</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2096" behindDoc="0" locked="0" layoutInCell="1" allowOverlap="1">
            <wp:simplePos x="0" y="0"/>
            <wp:positionH relativeFrom="column">
              <wp:posOffset>1863725</wp:posOffset>
            </wp:positionH>
            <wp:positionV relativeFrom="paragraph">
              <wp:posOffset>59690</wp:posOffset>
            </wp:positionV>
            <wp:extent cx="1717675" cy="128905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7675" cy="12890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1200x800x144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25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r>
        <w:rPr>
          <w:rFonts w:ascii="Arial" w:hAnsi="Arial"/>
          <w:bCs/>
          <w:sz w:val="22"/>
        </w:rPr>
        <w:t>with EPAL clip, DB stamp, only nationally exchangeable</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b/>
          <w:sz w:val="22"/>
        </w:rPr>
        <w:t>Euro mesh box (WW1009) according to UIC leaflet 435-3 analogous to DIN 15155/8</w:t>
      </w:r>
    </w:p>
    <w:p w:rsidR="00701202" w:rsidRDefault="00701202">
      <w:pPr>
        <w:keepNext/>
        <w:tabs>
          <w:tab w:val="left" w:pos="709"/>
          <w:tab w:val="left" w:pos="1134"/>
          <w:tab w:val="left" w:pos="1701"/>
        </w:tabs>
        <w:spacing w:line="300" w:lineRule="exact"/>
        <w:ind w:left="720"/>
        <w:jc w:val="both"/>
        <w:rPr>
          <w:rFonts w:ascii="Arial" w:hAnsi="Arial" w:cs="Arial"/>
          <w:bCs/>
          <w:sz w:val="22"/>
        </w:rPr>
      </w:pPr>
      <w:r>
        <w:rPr>
          <w:rFonts w:ascii="Arial" w:hAnsi="Arial"/>
          <w:bCs/>
          <w:sz w:val="22"/>
        </w:rPr>
        <w:tab/>
      </w:r>
      <w:r>
        <w:rPr>
          <w:rFonts w:ascii="Arial" w:hAnsi="Arial"/>
          <w:bCs/>
          <w:sz w:val="22"/>
        </w:rPr>
        <w:tab/>
      </w: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3120" behindDoc="0" locked="0" layoutInCell="1" allowOverlap="1">
            <wp:simplePos x="0" y="0"/>
            <wp:positionH relativeFrom="column">
              <wp:posOffset>1863725</wp:posOffset>
            </wp:positionH>
            <wp:positionV relativeFrom="paragraph">
              <wp:posOffset>53340</wp:posOffset>
            </wp:positionV>
            <wp:extent cx="1717675" cy="128905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675" cy="12890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Pr="00DE57C9" w:rsidRDefault="00701202">
      <w:pPr>
        <w:keepNext/>
        <w:tabs>
          <w:tab w:val="left" w:pos="709"/>
          <w:tab w:val="left" w:pos="1134"/>
          <w:tab w:val="left" w:pos="1701"/>
        </w:tabs>
        <w:spacing w:line="300" w:lineRule="exact"/>
        <w:jc w:val="both"/>
        <w:rPr>
          <w:rFonts w:ascii="Arial" w:hAnsi="Arial" w:cs="Arial"/>
          <w:bCs/>
          <w:sz w:val="22"/>
          <w:lang w:val="fr-FR"/>
        </w:rPr>
      </w:pPr>
      <w:r>
        <w:rPr>
          <w:rFonts w:ascii="Arial" w:hAnsi="Arial"/>
          <w:bCs/>
          <w:sz w:val="22"/>
        </w:rPr>
        <w:tab/>
      </w:r>
      <w:r>
        <w:rPr>
          <w:rFonts w:ascii="Arial" w:hAnsi="Arial"/>
          <w:bCs/>
          <w:sz w:val="22"/>
        </w:rPr>
        <w:tab/>
      </w:r>
      <w:r>
        <w:rPr>
          <w:rFonts w:ascii="Arial" w:hAnsi="Arial"/>
          <w:bCs/>
          <w:sz w:val="22"/>
        </w:rPr>
        <w:tab/>
      </w:r>
      <w:proofErr w:type="spellStart"/>
      <w:r w:rsidRPr="00DE57C9">
        <w:rPr>
          <w:rFonts w:ascii="Arial" w:hAnsi="Arial"/>
          <w:bCs/>
          <w:sz w:val="22"/>
          <w:lang w:val="fr-FR"/>
        </w:rPr>
        <w:t>Inner</w:t>
      </w:r>
      <w:proofErr w:type="spellEnd"/>
      <w:r w:rsidRPr="00DE57C9">
        <w:rPr>
          <w:rFonts w:ascii="Arial" w:hAnsi="Arial"/>
          <w:bCs/>
          <w:sz w:val="22"/>
          <w:lang w:val="fr-FR"/>
        </w:rPr>
        <w:t xml:space="preserve"> </w:t>
      </w:r>
      <w:proofErr w:type="gramStart"/>
      <w:r w:rsidRPr="00DE57C9">
        <w:rPr>
          <w:rFonts w:ascii="Arial" w:hAnsi="Arial"/>
          <w:bCs/>
          <w:sz w:val="22"/>
          <w:lang w:val="fr-FR"/>
        </w:rPr>
        <w:t>dimension</w:t>
      </w:r>
      <w:r w:rsidR="00852313">
        <w:rPr>
          <w:rFonts w:ascii="Arial" w:hAnsi="Arial"/>
          <w:bCs/>
          <w:sz w:val="22"/>
          <w:lang w:val="fr-FR"/>
        </w:rPr>
        <w:t>s</w:t>
      </w:r>
      <w:r w:rsidRPr="00DE57C9">
        <w:rPr>
          <w:rFonts w:ascii="Arial" w:hAnsi="Arial"/>
          <w:bCs/>
          <w:sz w:val="22"/>
          <w:lang w:val="fr-FR"/>
        </w:rPr>
        <w:t>:</w:t>
      </w:r>
      <w:proofErr w:type="gramEnd"/>
      <w:r w:rsidRPr="00DE57C9">
        <w:rPr>
          <w:rFonts w:ascii="Arial" w:hAnsi="Arial"/>
          <w:bCs/>
          <w:sz w:val="22"/>
          <w:lang w:val="fr-FR"/>
        </w:rPr>
        <w:tab/>
      </w:r>
      <w:r w:rsidRPr="00DE57C9">
        <w:rPr>
          <w:rFonts w:ascii="Arial" w:hAnsi="Arial"/>
          <w:bCs/>
          <w:sz w:val="22"/>
          <w:lang w:val="fr-FR"/>
        </w:rPr>
        <w:tab/>
        <w:t>1200x800x780 mm</w:t>
      </w:r>
    </w:p>
    <w:p w:rsidR="00701202" w:rsidRPr="00DE57C9" w:rsidRDefault="00701202">
      <w:pPr>
        <w:keepNext/>
        <w:tabs>
          <w:tab w:val="left" w:pos="709"/>
          <w:tab w:val="left" w:pos="1134"/>
          <w:tab w:val="left" w:pos="1701"/>
        </w:tabs>
        <w:spacing w:line="300" w:lineRule="exact"/>
        <w:jc w:val="both"/>
        <w:rPr>
          <w:rFonts w:ascii="Arial" w:hAnsi="Arial" w:cs="Arial"/>
          <w:bCs/>
          <w:sz w:val="22"/>
          <w:lang w:val="fr-FR"/>
        </w:rPr>
      </w:pPr>
      <w:r w:rsidRPr="00DE57C9">
        <w:rPr>
          <w:rFonts w:ascii="Arial" w:hAnsi="Arial"/>
          <w:bCs/>
          <w:sz w:val="22"/>
          <w:lang w:val="fr-FR"/>
        </w:rPr>
        <w:tab/>
      </w:r>
      <w:r w:rsidRPr="00DE57C9">
        <w:rPr>
          <w:rFonts w:ascii="Arial" w:hAnsi="Arial"/>
          <w:bCs/>
          <w:sz w:val="22"/>
          <w:lang w:val="fr-FR"/>
        </w:rPr>
        <w:tab/>
      </w:r>
      <w:r w:rsidRPr="00DE57C9">
        <w:rPr>
          <w:rFonts w:ascii="Arial" w:hAnsi="Arial"/>
          <w:bCs/>
          <w:sz w:val="22"/>
          <w:lang w:val="fr-FR"/>
        </w:rPr>
        <w:tab/>
        <w:t xml:space="preserve">Outer </w:t>
      </w:r>
      <w:proofErr w:type="gramStart"/>
      <w:r w:rsidRPr="00DE57C9">
        <w:rPr>
          <w:rFonts w:ascii="Arial" w:hAnsi="Arial"/>
          <w:bCs/>
          <w:sz w:val="22"/>
          <w:lang w:val="fr-FR"/>
        </w:rPr>
        <w:t>dimension</w:t>
      </w:r>
      <w:r w:rsidR="00852313">
        <w:rPr>
          <w:rFonts w:ascii="Arial" w:hAnsi="Arial"/>
          <w:bCs/>
          <w:sz w:val="22"/>
          <w:lang w:val="fr-FR"/>
        </w:rPr>
        <w:t>s</w:t>
      </w:r>
      <w:r w:rsidRPr="00DE57C9">
        <w:rPr>
          <w:rFonts w:ascii="Arial" w:hAnsi="Arial"/>
          <w:bCs/>
          <w:sz w:val="22"/>
          <w:lang w:val="fr-FR"/>
        </w:rPr>
        <w:t>:</w:t>
      </w:r>
      <w:proofErr w:type="gramEnd"/>
      <w:r w:rsidRPr="00DE57C9">
        <w:rPr>
          <w:rFonts w:ascii="Arial" w:hAnsi="Arial"/>
          <w:bCs/>
          <w:sz w:val="22"/>
          <w:lang w:val="fr-FR"/>
        </w:rPr>
        <w:tab/>
      </w:r>
      <w:r w:rsidR="00852313">
        <w:rPr>
          <w:rFonts w:ascii="Arial" w:hAnsi="Arial"/>
          <w:bCs/>
          <w:sz w:val="22"/>
          <w:lang w:val="fr-FR"/>
        </w:rPr>
        <w:tab/>
      </w:r>
      <w:r w:rsidRPr="00DE57C9">
        <w:rPr>
          <w:rFonts w:ascii="Arial" w:hAnsi="Arial"/>
          <w:bCs/>
          <w:sz w:val="22"/>
          <w:lang w:val="fr-FR"/>
        </w:rPr>
        <w:t>1240x835x970 mm</w:t>
      </w:r>
    </w:p>
    <w:p w:rsidR="00701202" w:rsidRDefault="00701202">
      <w:pPr>
        <w:keepNext/>
        <w:tabs>
          <w:tab w:val="left" w:pos="709"/>
          <w:tab w:val="left" w:pos="1134"/>
          <w:tab w:val="left" w:pos="1701"/>
        </w:tabs>
        <w:spacing w:line="300" w:lineRule="exact"/>
        <w:jc w:val="both"/>
        <w:rPr>
          <w:rFonts w:ascii="Arial" w:hAnsi="Arial" w:cs="Arial"/>
          <w:bCs/>
          <w:sz w:val="22"/>
        </w:rPr>
      </w:pPr>
      <w:r w:rsidRPr="00DE57C9">
        <w:rPr>
          <w:rFonts w:ascii="Arial" w:hAnsi="Arial"/>
          <w:bCs/>
          <w:sz w:val="22"/>
          <w:lang w:val="fr-FR"/>
        </w:rPr>
        <w:tab/>
      </w:r>
      <w:r w:rsidRPr="00DE57C9">
        <w:rPr>
          <w:rFonts w:ascii="Arial" w:hAnsi="Arial"/>
          <w:bCs/>
          <w:sz w:val="22"/>
          <w:lang w:val="fr-FR"/>
        </w:rPr>
        <w:tab/>
      </w:r>
      <w:r w:rsidRPr="00DE57C9">
        <w:rPr>
          <w:rFonts w:ascii="Arial" w:hAnsi="Arial"/>
          <w:bCs/>
          <w:sz w:val="22"/>
          <w:lang w:val="fr-FR"/>
        </w:rPr>
        <w:tab/>
      </w:r>
      <w:r>
        <w:rPr>
          <w:rFonts w:ascii="Arial" w:hAnsi="Arial"/>
          <w:bCs/>
          <w:sz w:val="22"/>
        </w:rPr>
        <w:t>Weight:</w:t>
      </w:r>
      <w:r>
        <w:rPr>
          <w:rFonts w:ascii="Arial" w:hAnsi="Arial"/>
          <w:bCs/>
          <w:sz w:val="22"/>
        </w:rPr>
        <w:tab/>
      </w:r>
      <w:r>
        <w:rPr>
          <w:rFonts w:ascii="Arial" w:hAnsi="Arial"/>
          <w:bCs/>
          <w:sz w:val="22"/>
        </w:rPr>
        <w:tab/>
      </w:r>
      <w:r>
        <w:rPr>
          <w:rFonts w:ascii="Arial" w:hAnsi="Arial"/>
          <w:bCs/>
          <w:sz w:val="22"/>
        </w:rPr>
        <w:tab/>
        <w:t>approx. 85 kg</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r w:rsidR="00852313">
        <w:rPr>
          <w:rFonts w:ascii="Arial" w:hAnsi="Arial"/>
          <w:bCs/>
          <w:sz w:val="22"/>
        </w:rPr>
        <w:tab/>
      </w:r>
      <w:r>
        <w:rPr>
          <w:rFonts w:ascii="Arial" w:hAnsi="Arial"/>
          <w:bCs/>
          <w:sz w:val="22"/>
        </w:rPr>
        <w:t>with EPAL mark, only nationally exchangeable</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950472" w:rsidRDefault="0095047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b/>
          <w:sz w:val="22"/>
        </w:rPr>
        <w:t>½ wire mesh crate WW1000</w:t>
      </w: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61312" behindDoc="0" locked="0" layoutInCell="1" allowOverlap="1">
            <wp:simplePos x="0" y="0"/>
            <wp:positionH relativeFrom="column">
              <wp:posOffset>1828800</wp:posOffset>
            </wp:positionH>
            <wp:positionV relativeFrom="paragraph">
              <wp:posOffset>129540</wp:posOffset>
            </wp:positionV>
            <wp:extent cx="1676400" cy="125666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25666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1200x800x400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60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b/>
          <w:sz w:val="22"/>
        </w:rPr>
        <w:t>¼ wire mesh crate WW1014</w:t>
      </w: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bCs/>
          <w:noProof/>
          <w:sz w:val="22"/>
          <w:lang w:val="de-DE" w:eastAsia="zh-CN"/>
        </w:rPr>
        <w:drawing>
          <wp:anchor distT="0" distB="0" distL="114300" distR="114300" simplePos="0" relativeHeight="251662336" behindDoc="0" locked="0" layoutInCell="1" allowOverlap="1">
            <wp:simplePos x="0" y="0"/>
            <wp:positionH relativeFrom="column">
              <wp:posOffset>1836420</wp:posOffset>
            </wp:positionH>
            <wp:positionV relativeFrom="paragraph">
              <wp:posOffset>145415</wp:posOffset>
            </wp:positionV>
            <wp:extent cx="1668780" cy="125031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8780" cy="125031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1200x400x400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50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Pr="00DE57C9" w:rsidRDefault="00701202">
      <w:pPr>
        <w:keepNext/>
        <w:tabs>
          <w:tab w:val="left" w:pos="709"/>
          <w:tab w:val="left" w:pos="1134"/>
          <w:tab w:val="left" w:pos="1701"/>
        </w:tabs>
        <w:spacing w:line="300" w:lineRule="exact"/>
        <w:jc w:val="both"/>
        <w:rPr>
          <w:rFonts w:ascii="Arial" w:hAnsi="Arial" w:cs="Arial"/>
          <w:b/>
          <w:sz w:val="22"/>
          <w:lang w:val="de-DE"/>
        </w:rPr>
      </w:pPr>
      <w:r>
        <w:rPr>
          <w:rFonts w:ascii="Arial" w:hAnsi="Arial"/>
          <w:b/>
          <w:sz w:val="22"/>
        </w:rPr>
        <w:tab/>
      </w:r>
      <w:r w:rsidRPr="00DE57C9">
        <w:rPr>
          <w:rFonts w:ascii="Arial" w:hAnsi="Arial"/>
          <w:b/>
          <w:sz w:val="22"/>
          <w:lang w:val="de-DE"/>
        </w:rPr>
        <w:t>4.3.5.5</w:t>
      </w:r>
      <w:r w:rsidRPr="00DE57C9">
        <w:rPr>
          <w:rFonts w:ascii="Arial" w:hAnsi="Arial"/>
          <w:b/>
          <w:sz w:val="22"/>
          <w:lang w:val="de-DE"/>
        </w:rPr>
        <w:tab/>
        <w:t xml:space="preserve">Schäfer </w:t>
      </w:r>
      <w:proofErr w:type="spellStart"/>
      <w:r w:rsidRPr="00DE57C9">
        <w:rPr>
          <w:rFonts w:ascii="Arial" w:hAnsi="Arial"/>
          <w:b/>
          <w:sz w:val="22"/>
          <w:lang w:val="de-DE"/>
        </w:rPr>
        <w:t>basket</w:t>
      </w:r>
      <w:proofErr w:type="spellEnd"/>
      <w:r w:rsidRPr="00DE57C9">
        <w:rPr>
          <w:rFonts w:ascii="Arial" w:hAnsi="Arial"/>
          <w:b/>
          <w:sz w:val="22"/>
          <w:lang w:val="de-DE"/>
        </w:rPr>
        <w:t xml:space="preserve"> WW1004</w:t>
      </w:r>
    </w:p>
    <w:p w:rsidR="00701202" w:rsidRPr="00DE57C9" w:rsidRDefault="00FE2ED6">
      <w:pPr>
        <w:keepNext/>
        <w:tabs>
          <w:tab w:val="left" w:pos="709"/>
          <w:tab w:val="left" w:pos="1134"/>
          <w:tab w:val="left" w:pos="1701"/>
        </w:tabs>
        <w:spacing w:line="300" w:lineRule="exact"/>
        <w:ind w:left="720"/>
        <w:jc w:val="both"/>
        <w:rPr>
          <w:rFonts w:ascii="Arial" w:hAnsi="Arial" w:cs="Arial"/>
          <w:bCs/>
          <w:sz w:val="22"/>
          <w:lang w:val="de-DE"/>
        </w:rPr>
      </w:pPr>
      <w:r>
        <w:rPr>
          <w:rFonts w:ascii="Arial" w:hAnsi="Arial"/>
          <w:bCs/>
          <w:noProof/>
          <w:sz w:val="22"/>
          <w:lang w:val="de-DE" w:eastAsia="zh-CN"/>
        </w:rPr>
        <w:drawing>
          <wp:anchor distT="0" distB="0" distL="114300" distR="114300" simplePos="0" relativeHeight="251663360" behindDoc="0" locked="0" layoutInCell="1" allowOverlap="1">
            <wp:simplePos x="0" y="0"/>
            <wp:positionH relativeFrom="column">
              <wp:posOffset>1901190</wp:posOffset>
            </wp:positionH>
            <wp:positionV relativeFrom="paragraph">
              <wp:posOffset>183515</wp:posOffset>
            </wp:positionV>
            <wp:extent cx="1527810" cy="1148715"/>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810" cy="1148715"/>
                    </a:xfrm>
                    <a:prstGeom prst="rect">
                      <a:avLst/>
                    </a:prstGeom>
                    <a:noFill/>
                  </pic:spPr>
                </pic:pic>
              </a:graphicData>
            </a:graphic>
            <wp14:sizeRelH relativeFrom="page">
              <wp14:pctWidth>0</wp14:pctWidth>
            </wp14:sizeRelH>
            <wp14:sizeRelV relativeFrom="page">
              <wp14:pctHeight>0</wp14:pctHeight>
            </wp14:sizeRelV>
          </wp:anchor>
        </w:drawing>
      </w:r>
    </w:p>
    <w:p w:rsidR="00701202" w:rsidRPr="00DE57C9" w:rsidRDefault="00701202">
      <w:pPr>
        <w:keepNext/>
        <w:tabs>
          <w:tab w:val="left" w:pos="709"/>
          <w:tab w:val="left" w:pos="1134"/>
          <w:tab w:val="left" w:pos="1701"/>
        </w:tabs>
        <w:spacing w:line="300" w:lineRule="exact"/>
        <w:ind w:left="720"/>
        <w:jc w:val="both"/>
        <w:rPr>
          <w:rFonts w:ascii="Arial" w:hAnsi="Arial" w:cs="Arial"/>
          <w:bCs/>
          <w:sz w:val="22"/>
          <w:lang w:val="de-DE"/>
        </w:rPr>
      </w:pPr>
    </w:p>
    <w:p w:rsidR="00701202" w:rsidRPr="00DE57C9" w:rsidRDefault="00701202">
      <w:pPr>
        <w:keepNext/>
        <w:tabs>
          <w:tab w:val="left" w:pos="709"/>
          <w:tab w:val="left" w:pos="1134"/>
          <w:tab w:val="left" w:pos="1701"/>
        </w:tabs>
        <w:spacing w:line="300" w:lineRule="exact"/>
        <w:ind w:left="720"/>
        <w:jc w:val="both"/>
        <w:rPr>
          <w:rFonts w:ascii="Arial" w:hAnsi="Arial" w:cs="Arial"/>
          <w:bCs/>
          <w:sz w:val="22"/>
          <w:lang w:val="de-DE"/>
        </w:rPr>
      </w:pPr>
    </w:p>
    <w:p w:rsidR="00701202" w:rsidRPr="00DE57C9" w:rsidRDefault="00701202">
      <w:pPr>
        <w:keepNext/>
        <w:tabs>
          <w:tab w:val="left" w:pos="709"/>
          <w:tab w:val="left" w:pos="1134"/>
          <w:tab w:val="left" w:pos="1701"/>
        </w:tabs>
        <w:spacing w:line="300" w:lineRule="exact"/>
        <w:ind w:left="720"/>
        <w:jc w:val="both"/>
        <w:rPr>
          <w:rFonts w:ascii="Arial" w:hAnsi="Arial" w:cs="Arial"/>
          <w:bCs/>
          <w:sz w:val="22"/>
          <w:lang w:val="de-DE"/>
        </w:rPr>
      </w:pPr>
    </w:p>
    <w:p w:rsidR="00701202" w:rsidRPr="00DE57C9" w:rsidRDefault="00701202">
      <w:pPr>
        <w:keepNext/>
        <w:tabs>
          <w:tab w:val="left" w:pos="709"/>
          <w:tab w:val="left" w:pos="1134"/>
          <w:tab w:val="left" w:pos="1701"/>
        </w:tabs>
        <w:spacing w:line="300" w:lineRule="exact"/>
        <w:ind w:left="720"/>
        <w:jc w:val="both"/>
        <w:rPr>
          <w:rFonts w:ascii="Arial" w:hAnsi="Arial" w:cs="Arial"/>
          <w:bCs/>
          <w:sz w:val="22"/>
          <w:lang w:val="de-DE"/>
        </w:rPr>
      </w:pPr>
    </w:p>
    <w:p w:rsidR="00701202" w:rsidRPr="00DE57C9" w:rsidRDefault="00701202">
      <w:pPr>
        <w:keepNext/>
        <w:tabs>
          <w:tab w:val="left" w:pos="709"/>
          <w:tab w:val="left" w:pos="1134"/>
          <w:tab w:val="left" w:pos="1701"/>
        </w:tabs>
        <w:spacing w:line="300" w:lineRule="exact"/>
        <w:ind w:left="720"/>
        <w:jc w:val="both"/>
        <w:rPr>
          <w:rFonts w:ascii="Arial" w:hAnsi="Arial" w:cs="Arial"/>
          <w:bCs/>
          <w:sz w:val="22"/>
          <w:lang w:val="de-DE"/>
        </w:rPr>
      </w:pPr>
    </w:p>
    <w:p w:rsidR="00701202" w:rsidRPr="00DE57C9" w:rsidRDefault="00701202">
      <w:pPr>
        <w:keepNext/>
        <w:tabs>
          <w:tab w:val="left" w:pos="709"/>
          <w:tab w:val="left" w:pos="1134"/>
          <w:tab w:val="left" w:pos="1701"/>
        </w:tabs>
        <w:spacing w:line="300" w:lineRule="exact"/>
        <w:ind w:left="720"/>
        <w:jc w:val="both"/>
        <w:rPr>
          <w:rFonts w:ascii="Arial" w:hAnsi="Arial" w:cs="Arial"/>
          <w:bCs/>
          <w:sz w:val="22"/>
          <w:lang w:val="de-DE"/>
        </w:rPr>
      </w:pPr>
    </w:p>
    <w:p w:rsidR="00701202" w:rsidRPr="00DE57C9" w:rsidRDefault="00701202">
      <w:pPr>
        <w:keepNext/>
        <w:tabs>
          <w:tab w:val="left" w:pos="709"/>
          <w:tab w:val="left" w:pos="1134"/>
          <w:tab w:val="left" w:pos="1701"/>
        </w:tabs>
        <w:spacing w:line="300" w:lineRule="exact"/>
        <w:ind w:left="720"/>
        <w:jc w:val="both"/>
        <w:rPr>
          <w:rFonts w:ascii="Arial" w:hAnsi="Arial" w:cs="Arial"/>
          <w:bCs/>
          <w:sz w:val="22"/>
          <w:lang w:val="de-DE"/>
        </w:rPr>
      </w:pPr>
    </w:p>
    <w:p w:rsidR="00701202" w:rsidRPr="00DE57C9" w:rsidRDefault="00701202">
      <w:pPr>
        <w:keepNext/>
        <w:tabs>
          <w:tab w:val="left" w:pos="709"/>
          <w:tab w:val="left" w:pos="1134"/>
          <w:tab w:val="left" w:pos="1701"/>
        </w:tabs>
        <w:spacing w:line="300" w:lineRule="exact"/>
        <w:jc w:val="both"/>
        <w:rPr>
          <w:rFonts w:ascii="Arial" w:hAnsi="Arial" w:cs="Arial"/>
          <w:bCs/>
          <w:sz w:val="22"/>
          <w:lang w:val="de-DE"/>
        </w:rPr>
      </w:pPr>
      <w:r w:rsidRPr="00DE57C9">
        <w:rPr>
          <w:rFonts w:ascii="Arial" w:hAnsi="Arial"/>
          <w:bCs/>
          <w:sz w:val="22"/>
          <w:lang w:val="de-DE"/>
        </w:rPr>
        <w:tab/>
      </w:r>
      <w:r w:rsidRPr="00DE57C9">
        <w:rPr>
          <w:rFonts w:ascii="Arial" w:hAnsi="Arial"/>
          <w:bCs/>
          <w:sz w:val="22"/>
          <w:lang w:val="de-DE"/>
        </w:rPr>
        <w:tab/>
      </w:r>
      <w:r w:rsidRPr="00DE57C9">
        <w:rPr>
          <w:rFonts w:ascii="Arial" w:hAnsi="Arial"/>
          <w:bCs/>
          <w:sz w:val="22"/>
          <w:lang w:val="de-DE"/>
        </w:rPr>
        <w:tab/>
      </w:r>
      <w:proofErr w:type="spellStart"/>
      <w:r w:rsidRPr="00DE57C9">
        <w:rPr>
          <w:rFonts w:ascii="Arial" w:hAnsi="Arial"/>
          <w:bCs/>
          <w:sz w:val="22"/>
          <w:lang w:val="de-DE"/>
        </w:rPr>
        <w:t>Dimensions</w:t>
      </w:r>
      <w:proofErr w:type="spellEnd"/>
      <w:r w:rsidRPr="00DE57C9">
        <w:rPr>
          <w:rFonts w:ascii="Arial" w:hAnsi="Arial"/>
          <w:bCs/>
          <w:sz w:val="22"/>
          <w:lang w:val="de-DE"/>
        </w:rPr>
        <w:t>:</w:t>
      </w:r>
      <w:r w:rsidRPr="00DE57C9">
        <w:rPr>
          <w:rFonts w:ascii="Arial" w:hAnsi="Arial"/>
          <w:bCs/>
          <w:sz w:val="22"/>
          <w:lang w:val="de-DE"/>
        </w:rPr>
        <w:tab/>
      </w:r>
      <w:r w:rsidRPr="00DE57C9">
        <w:rPr>
          <w:rFonts w:ascii="Arial" w:hAnsi="Arial"/>
          <w:bCs/>
          <w:sz w:val="22"/>
          <w:lang w:val="de-DE"/>
        </w:rPr>
        <w:tab/>
        <w:t>1700x1200x800 mm</w:t>
      </w:r>
    </w:p>
    <w:p w:rsidR="00701202" w:rsidRDefault="00701202">
      <w:pPr>
        <w:keepNext/>
        <w:tabs>
          <w:tab w:val="left" w:pos="709"/>
          <w:tab w:val="left" w:pos="1134"/>
          <w:tab w:val="left" w:pos="1701"/>
        </w:tabs>
        <w:spacing w:line="300" w:lineRule="exact"/>
        <w:jc w:val="both"/>
        <w:rPr>
          <w:rFonts w:ascii="Arial" w:hAnsi="Arial" w:cs="Arial"/>
          <w:bCs/>
          <w:sz w:val="22"/>
        </w:rPr>
      </w:pPr>
      <w:r w:rsidRPr="00DE57C9">
        <w:rPr>
          <w:rFonts w:ascii="Arial" w:hAnsi="Arial"/>
          <w:bCs/>
          <w:sz w:val="22"/>
          <w:lang w:val="de-DE"/>
        </w:rPr>
        <w:tab/>
      </w:r>
      <w:r w:rsidRPr="00DE57C9">
        <w:rPr>
          <w:rFonts w:ascii="Arial" w:hAnsi="Arial"/>
          <w:bCs/>
          <w:sz w:val="22"/>
          <w:lang w:val="de-DE"/>
        </w:rPr>
        <w:tab/>
      </w:r>
      <w:r w:rsidRPr="00DE57C9">
        <w:rPr>
          <w:rFonts w:ascii="Arial" w:hAnsi="Arial"/>
          <w:bCs/>
          <w:sz w:val="22"/>
          <w:lang w:val="de-DE"/>
        </w:rPr>
        <w:tab/>
      </w:r>
      <w:r>
        <w:rPr>
          <w:rFonts w:ascii="Arial" w:hAnsi="Arial"/>
          <w:bCs/>
          <w:sz w:val="22"/>
        </w:rPr>
        <w:t>Weight:</w:t>
      </w:r>
      <w:r>
        <w:rPr>
          <w:rFonts w:ascii="Arial" w:hAnsi="Arial"/>
          <w:bCs/>
          <w:sz w:val="22"/>
        </w:rPr>
        <w:tab/>
      </w:r>
      <w:r>
        <w:rPr>
          <w:rFonts w:ascii="Arial" w:hAnsi="Arial"/>
          <w:bCs/>
          <w:sz w:val="22"/>
        </w:rPr>
        <w:tab/>
      </w:r>
      <w:r>
        <w:rPr>
          <w:rFonts w:ascii="Arial" w:hAnsi="Arial"/>
          <w:bCs/>
          <w:sz w:val="22"/>
        </w:rPr>
        <w:tab/>
        <w:t>approx. 108 kg</w:t>
      </w:r>
    </w:p>
    <w:p w:rsidR="00701202" w:rsidRDefault="00701202">
      <w:pPr>
        <w:keepNext/>
        <w:tabs>
          <w:tab w:val="left" w:pos="709"/>
          <w:tab w:val="left" w:pos="1134"/>
          <w:tab w:val="left" w:pos="1701"/>
        </w:tabs>
        <w:spacing w:line="300" w:lineRule="exact"/>
        <w:ind w:left="4248"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b/>
          <w:sz w:val="22"/>
        </w:rPr>
        <w:t xml:space="preserve"> </w:t>
      </w:r>
      <w:r>
        <w:rPr>
          <w:rFonts w:ascii="Arial" w:hAnsi="Arial"/>
          <w:b/>
          <w:sz w:val="22"/>
        </w:rPr>
        <w:tab/>
        <w:t>Storage rack WW1008</w:t>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4144" behindDoc="0" locked="0" layoutInCell="1" allowOverlap="1">
            <wp:simplePos x="0" y="0"/>
            <wp:positionH relativeFrom="column">
              <wp:posOffset>1981200</wp:posOffset>
            </wp:positionH>
            <wp:positionV relativeFrom="paragraph">
              <wp:posOffset>15240</wp:posOffset>
            </wp:positionV>
            <wp:extent cx="1565275" cy="117475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275" cy="11747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1200x800x680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50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Special features:</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rsidP="00BF25D4">
      <w:pPr>
        <w:keepNext/>
        <w:tabs>
          <w:tab w:val="left" w:pos="709"/>
          <w:tab w:val="left" w:pos="1701"/>
        </w:tabs>
        <w:spacing w:line="300" w:lineRule="exact"/>
        <w:jc w:val="both"/>
        <w:rPr>
          <w:rFonts w:ascii="Arial" w:hAnsi="Arial" w:cs="Arial"/>
          <w:bCs/>
          <w:sz w:val="22"/>
        </w:rPr>
      </w:pPr>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b/>
          <w:sz w:val="22"/>
        </w:rPr>
        <w:t xml:space="preserve"> </w:t>
      </w:r>
      <w:r>
        <w:rPr>
          <w:rFonts w:ascii="Arial" w:hAnsi="Arial"/>
          <w:b/>
          <w:sz w:val="22"/>
        </w:rPr>
        <w:tab/>
        <w:t>Storage rack WW1007</w:t>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5168" behindDoc="0" locked="0" layoutInCell="1" allowOverlap="1">
            <wp:simplePos x="0" y="0"/>
            <wp:positionH relativeFrom="column">
              <wp:posOffset>1981200</wp:posOffset>
            </wp:positionH>
            <wp:positionV relativeFrom="paragraph">
              <wp:posOffset>15240</wp:posOffset>
            </wp:positionV>
            <wp:extent cx="1565275" cy="117475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5275" cy="11747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1200x800x420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43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b/>
          <w:sz w:val="22"/>
        </w:rPr>
        <w:t xml:space="preserve"> </w:t>
      </w:r>
      <w:r>
        <w:rPr>
          <w:rFonts w:ascii="Arial" w:hAnsi="Arial"/>
          <w:b/>
          <w:sz w:val="22"/>
        </w:rPr>
        <w:tab/>
        <w:t>KLT 3214</w:t>
      </w:r>
    </w:p>
    <w:p w:rsidR="00701202" w:rsidRDefault="0078149A">
      <w:pPr>
        <w:keepNext/>
        <w:tabs>
          <w:tab w:val="left" w:pos="709"/>
          <w:tab w:val="left" w:pos="1134"/>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6192" behindDoc="0" locked="0" layoutInCell="1" allowOverlap="1">
            <wp:simplePos x="0" y="0"/>
            <wp:positionH relativeFrom="column">
              <wp:posOffset>2057400</wp:posOffset>
            </wp:positionH>
            <wp:positionV relativeFrom="paragraph">
              <wp:posOffset>24765</wp:posOffset>
            </wp:positionV>
            <wp:extent cx="1390650" cy="1160145"/>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4">
                      <a:clrChange>
                        <a:clrFrom>
                          <a:srgbClr val="FEFEFA"/>
                        </a:clrFrom>
                        <a:clrTo>
                          <a:srgbClr val="FEFEFA">
                            <a:alpha val="0"/>
                          </a:srgbClr>
                        </a:clrTo>
                      </a:clrChange>
                      <a:extLst>
                        <a:ext uri="{28A0092B-C50C-407E-A947-70E740481C1C}">
                          <a14:useLocalDpi xmlns:a14="http://schemas.microsoft.com/office/drawing/2010/main" val="0"/>
                        </a:ext>
                      </a:extLst>
                    </a:blip>
                    <a:srcRect/>
                    <a:stretch>
                      <a:fillRect/>
                    </a:stretch>
                  </pic:blipFill>
                  <pic:spPr bwMode="auto">
                    <a:xfrm>
                      <a:off x="0" y="0"/>
                      <a:ext cx="1390650" cy="116014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300x200x140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0.57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b/>
          <w:sz w:val="22"/>
        </w:rPr>
        <w:lastRenderedPageBreak/>
        <w:t xml:space="preserve"> </w:t>
      </w:r>
      <w:r>
        <w:rPr>
          <w:rFonts w:ascii="Arial" w:hAnsi="Arial"/>
          <w:b/>
          <w:sz w:val="22"/>
        </w:rPr>
        <w:tab/>
        <w:t>KLT 4314</w:t>
      </w: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7216" behindDoc="0" locked="0" layoutInCell="1" allowOverlap="1">
            <wp:simplePos x="0" y="0"/>
            <wp:positionH relativeFrom="column">
              <wp:posOffset>1905000</wp:posOffset>
            </wp:positionH>
            <wp:positionV relativeFrom="paragraph">
              <wp:posOffset>167640</wp:posOffset>
            </wp:positionV>
            <wp:extent cx="1849755" cy="136969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9755" cy="136969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400x300x140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1.29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1"/>
        </w:numPr>
        <w:tabs>
          <w:tab w:val="left" w:pos="709"/>
          <w:tab w:val="left" w:pos="1701"/>
        </w:tabs>
        <w:spacing w:line="300" w:lineRule="exact"/>
        <w:ind w:hanging="420"/>
        <w:jc w:val="both"/>
        <w:rPr>
          <w:rFonts w:ascii="Arial" w:hAnsi="Arial" w:cs="Arial"/>
          <w:b/>
          <w:sz w:val="22"/>
        </w:rPr>
      </w:pPr>
      <w:r>
        <w:rPr>
          <w:rFonts w:ascii="Arial" w:hAnsi="Arial"/>
          <w:b/>
          <w:sz w:val="22"/>
        </w:rPr>
        <w:t>KLT 4328</w:t>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8240" behindDoc="0" locked="0" layoutInCell="1" allowOverlap="1">
            <wp:simplePos x="0" y="0"/>
            <wp:positionH relativeFrom="column">
              <wp:posOffset>1905000</wp:posOffset>
            </wp:positionH>
            <wp:positionV relativeFrom="paragraph">
              <wp:posOffset>15240</wp:posOffset>
            </wp:positionV>
            <wp:extent cx="1570355" cy="12954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0355" cy="129540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Dimensions:</w:t>
      </w:r>
      <w:r>
        <w:rPr>
          <w:rFonts w:ascii="Arial" w:hAnsi="Arial"/>
          <w:bCs/>
          <w:sz w:val="22"/>
        </w:rPr>
        <w:tab/>
      </w:r>
      <w:r>
        <w:rPr>
          <w:rFonts w:ascii="Arial" w:hAnsi="Arial"/>
          <w:bCs/>
          <w:sz w:val="22"/>
        </w:rPr>
        <w:tab/>
        <w:t>400x300x280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1.85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1"/>
        </w:numPr>
        <w:tabs>
          <w:tab w:val="left" w:pos="709"/>
          <w:tab w:val="left" w:pos="1701"/>
        </w:tabs>
        <w:spacing w:line="300" w:lineRule="exact"/>
        <w:ind w:hanging="420"/>
        <w:jc w:val="both"/>
        <w:rPr>
          <w:rFonts w:ascii="Arial" w:hAnsi="Arial" w:cs="Arial"/>
          <w:b/>
          <w:sz w:val="22"/>
        </w:rPr>
      </w:pPr>
      <w:r>
        <w:rPr>
          <w:rFonts w:ascii="Arial" w:hAnsi="Arial"/>
          <w:b/>
          <w:sz w:val="22"/>
        </w:rPr>
        <w:t>KLT 6428</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59264" behindDoc="0" locked="0" layoutInCell="1" allowOverlap="1">
            <wp:simplePos x="0" y="0"/>
            <wp:positionH relativeFrom="column">
              <wp:posOffset>1905000</wp:posOffset>
            </wp:positionH>
            <wp:positionV relativeFrom="paragraph">
              <wp:posOffset>53340</wp:posOffset>
            </wp:positionV>
            <wp:extent cx="1600200" cy="118237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a:clrChange>
                        <a:clrFrom>
                          <a:srgbClr val="FDFDF9"/>
                        </a:clrFrom>
                        <a:clrTo>
                          <a:srgbClr val="FDFDF9">
                            <a:alpha val="0"/>
                          </a:srgbClr>
                        </a:clrTo>
                      </a:clrChange>
                      <a:extLst>
                        <a:ext uri="{28A0092B-C50C-407E-A947-70E740481C1C}">
                          <a14:useLocalDpi xmlns:a14="http://schemas.microsoft.com/office/drawing/2010/main" val="0"/>
                        </a:ext>
                      </a:extLst>
                    </a:blip>
                    <a:srcRect/>
                    <a:stretch>
                      <a:fillRect/>
                    </a:stretch>
                  </pic:blipFill>
                  <pic:spPr bwMode="auto">
                    <a:xfrm>
                      <a:off x="0" y="0"/>
                      <a:ext cx="1600200" cy="118237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BF25D4">
      <w:pPr>
        <w:pStyle w:val="Z0"/>
        <w:keepNext/>
        <w:tabs>
          <w:tab w:val="left" w:pos="709"/>
          <w:tab w:val="left" w:pos="1134"/>
          <w:tab w:val="left" w:pos="1701"/>
        </w:tabs>
        <w:overflowPunct/>
        <w:autoSpaceDE/>
        <w:autoSpaceDN/>
        <w:adjustRightInd/>
        <w:spacing w:line="300" w:lineRule="exact"/>
        <w:textAlignment w:val="auto"/>
        <w:rPr>
          <w:rFonts w:cs="Arial"/>
          <w:bCs/>
        </w:rPr>
      </w:pPr>
      <w:r>
        <w:tab/>
      </w:r>
      <w:r>
        <w:tab/>
      </w:r>
      <w:r>
        <w:tab/>
        <w:t>Dimensions:</w:t>
      </w:r>
      <w:r>
        <w:tab/>
      </w:r>
      <w:r>
        <w:tab/>
        <w:t>600x400x280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Weight:</w:t>
      </w:r>
      <w:r>
        <w:rPr>
          <w:rFonts w:ascii="Arial" w:hAnsi="Arial"/>
          <w:bCs/>
          <w:sz w:val="22"/>
        </w:rPr>
        <w:tab/>
      </w:r>
      <w:r>
        <w:rPr>
          <w:rFonts w:ascii="Arial" w:hAnsi="Arial"/>
          <w:bCs/>
          <w:sz w:val="22"/>
        </w:rPr>
        <w:tab/>
      </w:r>
      <w:r>
        <w:rPr>
          <w:rFonts w:ascii="Arial" w:hAnsi="Arial"/>
          <w:bCs/>
          <w:sz w:val="22"/>
        </w:rPr>
        <w:tab/>
        <w:t>approx. 2.97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t xml:space="preserve">Special features: </w:t>
      </w:r>
      <w:r w:rsidR="00852313">
        <w:rPr>
          <w:rFonts w:ascii="Arial" w:hAnsi="Arial"/>
          <w:bCs/>
          <w:sz w:val="22"/>
        </w:rPr>
        <w:tab/>
      </w:r>
      <w:proofErr w:type="gramStart"/>
      <w:r>
        <w:rPr>
          <w:rFonts w:ascii="Arial" w:hAnsi="Arial"/>
          <w:bCs/>
          <w:sz w:val="22"/>
        </w:rPr>
        <w:t>basically</w:t>
      </w:r>
      <w:proofErr w:type="gramEnd"/>
      <w:r>
        <w:rPr>
          <w:rFonts w:ascii="Arial" w:hAnsi="Arial"/>
          <w:bCs/>
          <w:sz w:val="22"/>
        </w:rPr>
        <w:t xml:space="preserve"> not exchangeable, separate transport and </w:t>
      </w:r>
      <w:r w:rsidR="00852313">
        <w:rPr>
          <w:rFonts w:ascii="Arial" w:hAnsi="Arial"/>
          <w:bCs/>
          <w:sz w:val="22"/>
        </w:rPr>
        <w:t xml:space="preserve">    </w:t>
      </w:r>
      <w:r>
        <w:rPr>
          <w:rFonts w:ascii="Arial" w:hAnsi="Arial"/>
          <w:bCs/>
          <w:sz w:val="22"/>
        </w:rPr>
        <w:t>handling costs are incurred</w:t>
      </w:r>
    </w:p>
    <w:p w:rsidR="00EA666D" w:rsidRDefault="00EA666D">
      <w:pPr>
        <w:keepNext/>
        <w:tabs>
          <w:tab w:val="left" w:pos="709"/>
          <w:tab w:val="left" w:pos="1134"/>
          <w:tab w:val="left" w:pos="1701"/>
        </w:tabs>
        <w:spacing w:line="300" w:lineRule="exact"/>
        <w:ind w:left="4245" w:hanging="4245"/>
        <w:jc w:val="both"/>
        <w:rPr>
          <w:rFonts w:ascii="Arial" w:hAnsi="Arial" w:cs="Arial"/>
          <w:bCs/>
          <w:sz w:val="22"/>
        </w:rPr>
      </w:pPr>
    </w:p>
    <w:p w:rsidR="00701202" w:rsidRDefault="00701202">
      <w:pPr>
        <w:keepNext/>
        <w:numPr>
          <w:ilvl w:val="3"/>
          <w:numId w:val="11"/>
        </w:numPr>
        <w:tabs>
          <w:tab w:val="left" w:pos="709"/>
          <w:tab w:val="left" w:pos="1701"/>
        </w:tabs>
        <w:spacing w:line="300" w:lineRule="exact"/>
        <w:ind w:hanging="420"/>
        <w:jc w:val="both"/>
        <w:rPr>
          <w:rFonts w:ascii="Arial" w:hAnsi="Arial" w:cs="Arial"/>
          <w:b/>
          <w:sz w:val="22"/>
        </w:rPr>
      </w:pPr>
      <w:r>
        <w:rPr>
          <w:rFonts w:ascii="Arial" w:hAnsi="Arial"/>
          <w:b/>
          <w:sz w:val="22"/>
        </w:rPr>
        <w:t>KLT stacking example on flat pallet</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bCs/>
          <w:noProof/>
          <w:sz w:val="20"/>
          <w:lang w:val="de-DE" w:eastAsia="zh-CN"/>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15240</wp:posOffset>
            </wp:positionV>
            <wp:extent cx="2098675" cy="157480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8675" cy="157480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A35AD" w:rsidRDefault="00BA35AD">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numPr>
          <w:ilvl w:val="1"/>
          <w:numId w:val="11"/>
        </w:numPr>
        <w:tabs>
          <w:tab w:val="left" w:pos="709"/>
          <w:tab w:val="left" w:pos="1701"/>
        </w:tabs>
        <w:spacing w:line="300" w:lineRule="exact"/>
        <w:ind w:hanging="420"/>
        <w:jc w:val="both"/>
        <w:rPr>
          <w:rFonts w:ascii="Arial" w:hAnsi="Arial" w:cs="Arial"/>
          <w:b/>
          <w:sz w:val="26"/>
        </w:rPr>
      </w:pPr>
      <w:r>
        <w:rPr>
          <w:rFonts w:ascii="Arial" w:hAnsi="Arial"/>
          <w:b/>
          <w:sz w:val="26"/>
        </w:rPr>
        <w:t>Mandatory documents</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b/>
        </w:rPr>
        <w:t>4.4.1 Mandatory components of the delivery note</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 xml:space="preserve">Address of the </w:t>
      </w:r>
      <w:proofErr w:type="spellStart"/>
      <w:r>
        <w:rPr>
          <w:rFonts w:ascii="Arial" w:hAnsi="Arial"/>
          <w:bCs/>
          <w:sz w:val="22"/>
        </w:rPr>
        <w:t>orderer</w:t>
      </w:r>
      <w:proofErr w:type="spellEnd"/>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Delivery address</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Delivery note number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Delivery note date</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Name and address of the sender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Supplier number assigned by WESTFALIA-Automotive</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Contact person of the sender including telephone/fax number and email address</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WESTFALIA-Automotive order number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WESTFALIA-Automotive material number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Material designation</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Indication of a unique batch, each batch must be listed separately</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Delivery quantity, specification of the unit of measure</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Shipping method</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Shipping condition / postage</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Number and type of packaging containers with indication of the contents</w:t>
      </w:r>
    </w:p>
    <w:p w:rsidR="00701202" w:rsidRPr="00250AB4"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bCs/>
          <w:sz w:val="22"/>
        </w:rPr>
        <w:t xml:space="preserve">Gross, net and tare weight of the shipment (tare weights are to be determined effectively, standard values are </w:t>
      </w:r>
      <w:r>
        <w:rPr>
          <w:rFonts w:ascii="Arial" w:hAnsi="Arial"/>
          <w:bCs/>
          <w:sz w:val="22"/>
          <w:u w:val="single"/>
        </w:rPr>
        <w:t>not</w:t>
      </w:r>
      <w:r>
        <w:rPr>
          <w:rFonts w:ascii="Arial" w:hAnsi="Arial"/>
          <w:bCs/>
          <w:sz w:val="22"/>
        </w:rPr>
        <w:t xml:space="preserve"> permitted)</w:t>
      </w:r>
    </w:p>
    <w:p w:rsidR="00701202" w:rsidRDefault="00701202">
      <w:pPr>
        <w:keepNext/>
        <w:tabs>
          <w:tab w:val="left" w:pos="709"/>
          <w:tab w:val="left" w:pos="1701"/>
        </w:tabs>
        <w:spacing w:line="300" w:lineRule="exact"/>
        <w:ind w:left="1080"/>
        <w:jc w:val="both"/>
        <w:rPr>
          <w:rFonts w:ascii="Arial" w:hAnsi="Arial" w:cs="Arial"/>
          <w:bCs/>
          <w:sz w:val="22"/>
          <w:highlight w:val="red"/>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Special features:</w:t>
      </w:r>
    </w:p>
    <w:p w:rsidR="00701202" w:rsidRDefault="00701202" w:rsidP="00BF25D4">
      <w:pPr>
        <w:numPr>
          <w:ilvl w:val="0"/>
          <w:numId w:val="14"/>
        </w:numPr>
        <w:tabs>
          <w:tab w:val="left" w:pos="709"/>
          <w:tab w:val="left" w:pos="1701"/>
        </w:tabs>
        <w:spacing w:line="300" w:lineRule="exact"/>
        <w:ind w:left="1434" w:hanging="357"/>
        <w:jc w:val="both"/>
        <w:rPr>
          <w:rFonts w:ascii="Arial" w:hAnsi="Arial" w:cs="Arial"/>
          <w:bCs/>
          <w:sz w:val="22"/>
        </w:rPr>
      </w:pPr>
      <w:r>
        <w:rPr>
          <w:rFonts w:ascii="Arial" w:hAnsi="Arial"/>
          <w:bCs/>
          <w:sz w:val="22"/>
        </w:rPr>
        <w:t>Initial</w:t>
      </w:r>
      <w:r w:rsidR="00852313">
        <w:rPr>
          <w:rFonts w:ascii="Arial" w:hAnsi="Arial"/>
          <w:bCs/>
          <w:sz w:val="22"/>
        </w:rPr>
        <w:t>/first</w:t>
      </w:r>
      <w:r>
        <w:rPr>
          <w:rFonts w:ascii="Arial" w:hAnsi="Arial"/>
          <w:bCs/>
          <w:sz w:val="22"/>
        </w:rPr>
        <w:t xml:space="preserve"> samples must always be delivered with separate delivery notes including the enclosed complete initial sample documents, on which the note "Initial sample" is clearly visible. Furthermore, the additions according to the WESTFALIA-Automotive quality assurance agreement FO24-6a.</w:t>
      </w:r>
    </w:p>
    <w:p w:rsidR="00701202" w:rsidRDefault="00BF25D4" w:rsidP="00BF25D4">
      <w:pPr>
        <w:numPr>
          <w:ilvl w:val="0"/>
          <w:numId w:val="14"/>
        </w:numPr>
        <w:tabs>
          <w:tab w:val="left" w:pos="709"/>
          <w:tab w:val="left" w:pos="1701"/>
        </w:tabs>
        <w:spacing w:line="300" w:lineRule="exact"/>
        <w:jc w:val="both"/>
        <w:rPr>
          <w:rFonts w:ascii="Arial" w:hAnsi="Arial" w:cs="Arial"/>
          <w:bCs/>
          <w:sz w:val="22"/>
        </w:rPr>
      </w:pPr>
      <w:r>
        <w:rPr>
          <w:rFonts w:ascii="Arial" w:hAnsi="Arial"/>
          <w:bCs/>
          <w:sz w:val="22"/>
        </w:rPr>
        <w:t xml:space="preserve">If parts with a special obligation to provide </w:t>
      </w:r>
      <w:r w:rsidR="003528E6">
        <w:rPr>
          <w:rFonts w:ascii="Arial" w:hAnsi="Arial"/>
          <w:bCs/>
          <w:sz w:val="22"/>
        </w:rPr>
        <w:t>documentation</w:t>
      </w:r>
      <w:r>
        <w:rPr>
          <w:rFonts w:ascii="Arial" w:hAnsi="Arial"/>
          <w:bCs/>
          <w:sz w:val="22"/>
        </w:rPr>
        <w:t xml:space="preserve"> are delivered, they must be marked according to WESTFALIA-Automotive </w:t>
      </w:r>
      <w:r w:rsidR="00852313">
        <w:rPr>
          <w:rFonts w:ascii="Arial" w:hAnsi="Arial"/>
          <w:bCs/>
          <w:sz w:val="22"/>
        </w:rPr>
        <w:t>Q</w:t>
      </w:r>
      <w:r>
        <w:rPr>
          <w:rFonts w:ascii="Arial" w:hAnsi="Arial"/>
          <w:bCs/>
          <w:sz w:val="22"/>
        </w:rPr>
        <w:t xml:space="preserve">uality </w:t>
      </w:r>
      <w:r w:rsidR="00852313">
        <w:rPr>
          <w:rFonts w:ascii="Arial" w:hAnsi="Arial"/>
          <w:bCs/>
          <w:sz w:val="22"/>
        </w:rPr>
        <w:t>A</w:t>
      </w:r>
      <w:r>
        <w:rPr>
          <w:rFonts w:ascii="Arial" w:hAnsi="Arial"/>
          <w:bCs/>
          <w:sz w:val="22"/>
        </w:rPr>
        <w:t xml:space="preserve">ssurance </w:t>
      </w:r>
      <w:r w:rsidR="003528E6">
        <w:rPr>
          <w:rFonts w:ascii="Arial" w:hAnsi="Arial"/>
          <w:bCs/>
          <w:sz w:val="22"/>
        </w:rPr>
        <w:t>A</w:t>
      </w:r>
      <w:r>
        <w:rPr>
          <w:rFonts w:ascii="Arial" w:hAnsi="Arial"/>
          <w:bCs/>
          <w:sz w:val="22"/>
        </w:rPr>
        <w:t xml:space="preserve">greement FO24-6a. </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b/>
        </w:rPr>
        <w:t>4.4.2 Mandatory invoice components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Invoice address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Invoice number</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Date of invoice</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Number and date of the delivery note to which the invoice refers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Date of delivery and/or service</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Name and address of invoicing party</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Tax number or VAT ID. ID. no. of the invoicing party</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Supplier number assigned by WESTFALIA-Automotive</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WESTFALIA-Automotive order number</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WESTFALIA-Automotive material number</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Material designation</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Material quantity, specification of the unit of measure</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Price of the material as well as specification of price unit and currency</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Reductions in fees as well as additional costs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Tax rate as well as tax amount shown separately</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Total invoice amount</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Terms of payment, shipping method and shipping conditions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Banking details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bCs/>
          <w:sz w:val="22"/>
        </w:rPr>
        <w:t>Only one order per invoice is required; however, this is not a mandatory component</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b/>
        </w:rPr>
        <w:t>4.4.3 Mandatory elements of the forwarding order according to VDA 4922</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Address of the consignor</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Supplier number assigned by WESTFALIA-Automotive</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Number of the forwarding order</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Loading point</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Date of shipment</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Name and address of the forwarding agent</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Name and delivery address of the consignee</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Exact designation of the unloading point, e.g. hall number or gate</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Necessary notes for freight processing, e.g. special transport, appointment goods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Specified date of arrival of the goods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Note of the delivery note, commission or order number</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Number of packing units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Designation or type of transport containers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Designation of goods or material</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Loading equipment weight, as well as the total loading equipment weight</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Gross weight per freight item and total weight of the shipment</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bCs/>
          <w:sz w:val="22"/>
        </w:rPr>
        <w:t>Classification and designation of dangerous goods (only for hazardous goods)</w:t>
      </w:r>
    </w:p>
    <w:p w:rsidR="00701202" w:rsidRDefault="00701202">
      <w:pPr>
        <w:keepNext/>
        <w:tabs>
          <w:tab w:val="left" w:pos="1701"/>
        </w:tabs>
        <w:spacing w:line="300" w:lineRule="exact"/>
        <w:ind w:left="1080"/>
        <w:jc w:val="both"/>
        <w:rPr>
          <w:rFonts w:ascii="Arial" w:hAnsi="Arial" w:cs="Arial"/>
          <w:bCs/>
          <w:sz w:val="22"/>
        </w:rPr>
      </w:pPr>
    </w:p>
    <w:p w:rsidR="003528E6" w:rsidRDefault="003528E6">
      <w:pPr>
        <w:keepNext/>
        <w:tabs>
          <w:tab w:val="left" w:pos="1701"/>
        </w:tabs>
        <w:spacing w:line="300" w:lineRule="exact"/>
        <w:ind w:left="1080"/>
        <w:jc w:val="both"/>
        <w:rPr>
          <w:rFonts w:ascii="Arial" w:hAnsi="Arial" w:cs="Arial"/>
          <w:bCs/>
          <w:sz w:val="22"/>
        </w:rPr>
      </w:pPr>
    </w:p>
    <w:p w:rsidR="00701202" w:rsidRDefault="00701202">
      <w:pPr>
        <w:keepNext/>
        <w:numPr>
          <w:ilvl w:val="1"/>
          <w:numId w:val="11"/>
        </w:numPr>
        <w:tabs>
          <w:tab w:val="left" w:pos="709"/>
          <w:tab w:val="left" w:pos="1701"/>
        </w:tabs>
        <w:spacing w:line="300" w:lineRule="exact"/>
        <w:ind w:hanging="420"/>
        <w:jc w:val="both"/>
        <w:rPr>
          <w:rFonts w:ascii="Arial" w:hAnsi="Arial" w:cs="Arial"/>
          <w:b/>
        </w:rPr>
      </w:pPr>
      <w:r>
        <w:rPr>
          <w:rFonts w:ascii="Arial" w:hAnsi="Arial"/>
          <w:b/>
        </w:rPr>
        <w:lastRenderedPageBreak/>
        <w:t>Freight processing</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b/>
        </w:rPr>
        <w:t>4.5.1 Forwarding agents / routing order</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jc w:val="both"/>
        <w:rPr>
          <w:rFonts w:ascii="Arial" w:hAnsi="Arial" w:cs="Arial"/>
          <w:bCs/>
          <w:sz w:val="22"/>
        </w:rPr>
      </w:pPr>
      <w:r>
        <w:rPr>
          <w:rFonts w:ascii="Arial" w:hAnsi="Arial"/>
          <w:bCs/>
          <w:sz w:val="22"/>
        </w:rPr>
        <w:tab/>
        <w:t>4.5.1.1 Small consignments (parcels):</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bCs/>
          <w:sz w:val="22"/>
        </w:rPr>
        <w:t>Sporadic individual packages (max. 2) per delivery day must be registered by fax with GLS, Bielefeld (see form sheet GLS-Pick &amp; Return)</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bCs/>
          <w:sz w:val="22"/>
        </w:rPr>
        <w:t>Maximum weight per package: 40 kg within Germany, 50 kg from other European countries</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bCs/>
          <w:sz w:val="22"/>
        </w:rPr>
        <w:t xml:space="preserve">Maximum strap </w:t>
      </w:r>
      <w:r w:rsidR="003528E6">
        <w:rPr>
          <w:rFonts w:ascii="Arial" w:hAnsi="Arial"/>
          <w:bCs/>
          <w:sz w:val="22"/>
        </w:rPr>
        <w:t>length</w:t>
      </w:r>
      <w:r>
        <w:rPr>
          <w:rFonts w:ascii="Arial" w:hAnsi="Arial"/>
          <w:bCs/>
          <w:sz w:val="22"/>
        </w:rPr>
        <w:t xml:space="preserve"> per package: 300 cm (2x height + 2x width + longest side)</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bCs/>
          <w:sz w:val="22"/>
        </w:rPr>
        <w:t>For regular parcel deliveries (20 parcels per month or more), a separate GLS customer number must be applied for via WESTFALIA-Automotive, which will be used to organise the delivery</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Cs/>
          <w:sz w:val="22"/>
        </w:rPr>
      </w:pPr>
      <w:r>
        <w:rPr>
          <w:rFonts w:ascii="Arial" w:hAnsi="Arial"/>
          <w:bCs/>
          <w:sz w:val="22"/>
        </w:rPr>
        <w:t>4.5.1.2 Forwarding shipments:</w:t>
      </w:r>
    </w:p>
    <w:p w:rsidR="00701202" w:rsidRDefault="00701202">
      <w:pPr>
        <w:keepNext/>
        <w:numPr>
          <w:ilvl w:val="0"/>
          <w:numId w:val="18"/>
        </w:numPr>
        <w:tabs>
          <w:tab w:val="left" w:pos="709"/>
          <w:tab w:val="left" w:pos="1701"/>
        </w:tabs>
        <w:spacing w:line="300" w:lineRule="exact"/>
        <w:jc w:val="both"/>
        <w:rPr>
          <w:rFonts w:ascii="Arial" w:hAnsi="Arial" w:cs="Arial"/>
          <w:bCs/>
          <w:sz w:val="22"/>
        </w:rPr>
      </w:pPr>
      <w:r>
        <w:rPr>
          <w:rFonts w:ascii="Arial" w:hAnsi="Arial"/>
          <w:bCs/>
          <w:sz w:val="22"/>
        </w:rPr>
        <w:t>Registration via the WESTFALIA-Automotive WEB portal. Instructions and specific instructions are available on request from the logistics department.</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b/>
          <w:sz w:val="22"/>
        </w:rPr>
        <w:t>In principle, the loading times are to be agreed directly with the commissioned freight forwarder by the supplier in a binding manner.</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b/>
        </w:rPr>
        <w:t>4.5.2 General shipping instructions</w:t>
      </w:r>
    </w:p>
    <w:p w:rsidR="00701202" w:rsidRDefault="00701202">
      <w:pPr>
        <w:keepNext/>
        <w:tabs>
          <w:tab w:val="left" w:pos="709"/>
          <w:tab w:val="left" w:pos="1701"/>
        </w:tabs>
        <w:spacing w:line="300" w:lineRule="exact"/>
        <w:ind w:firstLine="720"/>
        <w:jc w:val="both"/>
        <w:rPr>
          <w:rFonts w:ascii="Arial" w:hAnsi="Arial" w:cs="Arial"/>
          <w:b/>
        </w:rPr>
      </w:pP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b/>
          <w:bCs/>
          <w:sz w:val="22"/>
        </w:rPr>
        <w:t>Special trips / special freight</w:t>
      </w:r>
      <w:r>
        <w:rPr>
          <w:rFonts w:ascii="Arial" w:hAnsi="Arial"/>
          <w:sz w:val="22"/>
        </w:rPr>
        <w:t xml:space="preserve"> must always be agreed with the responsible procurement planner, whereby the delivery conditions and the transport means must be specified.</w:t>
      </w:r>
      <w:r>
        <w:rPr>
          <w:rFonts w:ascii="Arial" w:hAnsi="Arial"/>
          <w:bCs/>
          <w:sz w:val="22"/>
        </w:rPr>
        <w:t xml:space="preserve"> The responsible WESTFALIA-Automotive logistics specialist </w:t>
      </w:r>
      <w:proofErr w:type="gramStart"/>
      <w:r>
        <w:rPr>
          <w:rFonts w:ascii="Arial" w:hAnsi="Arial"/>
          <w:bCs/>
          <w:sz w:val="22"/>
        </w:rPr>
        <w:t>has to</w:t>
      </w:r>
      <w:proofErr w:type="gramEnd"/>
      <w:r>
        <w:rPr>
          <w:rFonts w:ascii="Arial" w:hAnsi="Arial"/>
          <w:bCs/>
          <w:sz w:val="22"/>
        </w:rPr>
        <w:t xml:space="preserve"> assign a special route number for these freights. This special route number </w:t>
      </w:r>
      <w:proofErr w:type="gramStart"/>
      <w:r>
        <w:rPr>
          <w:rFonts w:ascii="Arial" w:hAnsi="Arial"/>
          <w:bCs/>
          <w:sz w:val="22"/>
        </w:rPr>
        <w:t>has to</w:t>
      </w:r>
      <w:proofErr w:type="gramEnd"/>
      <w:r>
        <w:rPr>
          <w:rFonts w:ascii="Arial" w:hAnsi="Arial"/>
          <w:bCs/>
          <w:sz w:val="22"/>
        </w:rPr>
        <w:t xml:space="preserve"> be indicated on all delivery documents, freight papers and any correspondence. Costs for special transports will be divided according to the costs-by-cause principle.</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b/>
          <w:bCs/>
          <w:sz w:val="22"/>
        </w:rPr>
        <w:t>Partial deliveries</w:t>
      </w:r>
      <w:r>
        <w:rPr>
          <w:rFonts w:ascii="Arial" w:hAnsi="Arial"/>
          <w:sz w:val="22"/>
        </w:rPr>
        <w:t xml:space="preserve"> are allowed only if they are specified in the WESTFALIA-Automotive order or if they have been agreed upon subsequently with the responsible procurement planner.</w:t>
      </w:r>
      <w:r>
        <w:rPr>
          <w:rFonts w:ascii="Arial" w:hAnsi="Arial"/>
          <w:bCs/>
          <w:sz w:val="22"/>
        </w:rPr>
        <w:t xml:space="preserve"> Partial deliveries that are not agreed upon will lead to a negative rating in the supplier evaluation.</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b/>
          <w:sz w:val="22"/>
        </w:rPr>
        <w:t xml:space="preserve">Collective shipments: </w:t>
      </w:r>
      <w:r>
        <w:rPr>
          <w:rFonts w:ascii="Arial" w:hAnsi="Arial"/>
          <w:bCs/>
          <w:sz w:val="22"/>
        </w:rPr>
        <w:t>Several deliveries for one day must be combined in one shipment. Any additional costs incurred by omission will be charged to the supplier.</w:t>
      </w:r>
    </w:p>
    <w:p w:rsidR="00701202" w:rsidRDefault="00701202" w:rsidP="00BF25D4">
      <w:pPr>
        <w:numPr>
          <w:ilvl w:val="0"/>
          <w:numId w:val="20"/>
        </w:numPr>
        <w:tabs>
          <w:tab w:val="left" w:pos="709"/>
          <w:tab w:val="left" w:pos="1701"/>
        </w:tabs>
        <w:spacing w:line="300" w:lineRule="exact"/>
        <w:ind w:left="1434" w:hanging="357"/>
        <w:jc w:val="both"/>
        <w:rPr>
          <w:rFonts w:ascii="Arial" w:hAnsi="Arial" w:cs="Arial"/>
          <w:bCs/>
          <w:sz w:val="22"/>
        </w:rPr>
      </w:pPr>
      <w:r>
        <w:rPr>
          <w:rFonts w:ascii="Arial" w:hAnsi="Arial"/>
          <w:b/>
          <w:bCs/>
          <w:sz w:val="22"/>
        </w:rPr>
        <w:t xml:space="preserve">Goods </w:t>
      </w:r>
      <w:r w:rsidR="003528E6">
        <w:rPr>
          <w:rFonts w:ascii="Arial" w:hAnsi="Arial"/>
          <w:b/>
          <w:bCs/>
          <w:sz w:val="22"/>
        </w:rPr>
        <w:t>receiving</w:t>
      </w:r>
      <w:r>
        <w:rPr>
          <w:rFonts w:ascii="Arial" w:hAnsi="Arial"/>
          <w:sz w:val="22"/>
        </w:rPr>
        <w:t xml:space="preserve"> is on all WESTFALIA-Automotive business days from Monday to Thursday 7:00 am to 3:15 pm and Fridays 7:00 am to 2:15 pm.</w:t>
      </w:r>
      <w:r>
        <w:rPr>
          <w:rFonts w:ascii="Arial" w:hAnsi="Arial"/>
          <w:bCs/>
          <w:sz w:val="22"/>
        </w:rPr>
        <w:t xml:space="preserve"> Exceptions to this rule will be specially announced. Any necessary deviations must be agreed with the responsible procurement planner for each individual case.</w:t>
      </w:r>
    </w:p>
    <w:p w:rsidR="00701202" w:rsidRDefault="00701202" w:rsidP="00BA35AD">
      <w:pPr>
        <w:keepNext/>
        <w:pageBreakBefore/>
        <w:numPr>
          <w:ilvl w:val="0"/>
          <w:numId w:val="20"/>
        </w:numPr>
        <w:tabs>
          <w:tab w:val="left" w:pos="709"/>
          <w:tab w:val="left" w:pos="1701"/>
        </w:tabs>
        <w:spacing w:line="300" w:lineRule="exact"/>
        <w:ind w:left="1434" w:hanging="357"/>
        <w:jc w:val="both"/>
        <w:rPr>
          <w:rFonts w:ascii="Arial" w:hAnsi="Arial" w:cs="Arial"/>
          <w:bCs/>
          <w:sz w:val="22"/>
        </w:rPr>
      </w:pPr>
      <w:r>
        <w:rPr>
          <w:rFonts w:ascii="Arial" w:hAnsi="Arial"/>
          <w:b/>
          <w:bCs/>
          <w:sz w:val="22"/>
        </w:rPr>
        <w:lastRenderedPageBreak/>
        <w:t>Return shipment of goods subject to complaint</w:t>
      </w:r>
      <w:r>
        <w:rPr>
          <w:rFonts w:ascii="Arial" w:hAnsi="Arial"/>
          <w:sz w:val="22"/>
        </w:rPr>
        <w:t xml:space="preserve"> will be carried out “ex works” delivery condition within 5 business days with the WESTFALIA-Automotive freight carrier at the expense of the supplier.</w:t>
      </w:r>
      <w:r>
        <w:rPr>
          <w:rFonts w:ascii="Arial" w:hAnsi="Arial"/>
          <w:bCs/>
          <w:sz w:val="22"/>
        </w:rPr>
        <w:t xml:space="preserve"> For the “free delivery” condition, the supplier has 5 business days after sending the inspection/complaint report to arrange the collection itself. After the deadline has expired, return shipment will be carried out as with the “ex works” delivery condition. Depending on the delivery address, exceptions can be arranged in individual cases with WESTFALIA-Automotive goods receiving or Duvenbeck goods receiving.</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b/>
          <w:bCs/>
          <w:sz w:val="22"/>
        </w:rPr>
        <w:t>Shipment of hazardous goods</w:t>
      </w:r>
      <w:r>
        <w:rPr>
          <w:rFonts w:ascii="Arial" w:hAnsi="Arial"/>
          <w:sz w:val="22"/>
        </w:rPr>
        <w:t xml:space="preserve"> must be carried out in compliance with legal regulations.</w:t>
      </w:r>
      <w:r>
        <w:rPr>
          <w:rFonts w:ascii="Arial" w:hAnsi="Arial"/>
          <w:bCs/>
          <w:sz w:val="22"/>
        </w:rPr>
        <w:t xml:space="preserve"> The supplier is liable for all damages resulting from the non-observance of the legal regulations. Furthermore, as the distributor of hazardous goods, it is responsible for the classification/classification, permissible mode of transport and transport permit as well as for the correct labelling of the packaging.</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sz w:val="22"/>
        </w:rPr>
        <w:t xml:space="preserve">The </w:t>
      </w:r>
      <w:r>
        <w:rPr>
          <w:rFonts w:ascii="Arial" w:hAnsi="Arial"/>
          <w:b/>
          <w:bCs/>
          <w:sz w:val="22"/>
        </w:rPr>
        <w:t>FIFO principle</w:t>
      </w:r>
      <w:r>
        <w:rPr>
          <w:rFonts w:ascii="Arial" w:hAnsi="Arial"/>
          <w:sz w:val="22"/>
        </w:rPr>
        <w:t xml:space="preserve"> is to be strictly </w:t>
      </w:r>
      <w:r w:rsidR="003528E6">
        <w:rPr>
          <w:rFonts w:ascii="Arial" w:hAnsi="Arial"/>
          <w:sz w:val="22"/>
        </w:rPr>
        <w:t>adher</w:t>
      </w:r>
      <w:r>
        <w:rPr>
          <w:rFonts w:ascii="Arial" w:hAnsi="Arial"/>
          <w:sz w:val="22"/>
        </w:rPr>
        <w:t>ed</w:t>
      </w:r>
      <w:r w:rsidR="003528E6">
        <w:rPr>
          <w:rFonts w:ascii="Arial" w:hAnsi="Arial"/>
          <w:sz w:val="22"/>
        </w:rPr>
        <w:t xml:space="preserve"> to</w:t>
      </w:r>
      <w:r>
        <w:rPr>
          <w:rFonts w:ascii="Arial" w:hAnsi="Arial"/>
          <w:sz w:val="22"/>
        </w:rPr>
        <w:t xml:space="preserve"> for all deliveries.</w:t>
      </w:r>
      <w:r>
        <w:rPr>
          <w:rFonts w:ascii="Arial" w:hAnsi="Arial"/>
          <w:bCs/>
          <w:sz w:val="22"/>
        </w:rPr>
        <w:t xml:space="preserve"> The supplier is responsible for compliance.</w:t>
      </w:r>
    </w:p>
    <w:p w:rsidR="00701202" w:rsidRDefault="00701202">
      <w:pPr>
        <w:keepNext/>
        <w:tabs>
          <w:tab w:val="left" w:pos="709"/>
          <w:tab w:val="left" w:pos="1701"/>
        </w:tabs>
        <w:spacing w:line="300" w:lineRule="exact"/>
        <w:ind w:firstLine="720"/>
        <w:jc w:val="both"/>
        <w:rPr>
          <w:rFonts w:ascii="Arial" w:hAnsi="Arial" w:cs="Arial"/>
          <w:bCs/>
          <w:sz w:val="22"/>
        </w:rPr>
      </w:pPr>
    </w:p>
    <w:p w:rsidR="00701202" w:rsidRDefault="00701202">
      <w:pPr>
        <w:keepNext/>
        <w:tabs>
          <w:tab w:val="left" w:pos="709"/>
          <w:tab w:val="left" w:pos="1701"/>
        </w:tabs>
        <w:spacing w:line="300" w:lineRule="exact"/>
        <w:ind w:left="840" w:hanging="120"/>
        <w:jc w:val="both"/>
        <w:rPr>
          <w:rFonts w:ascii="Arial" w:hAnsi="Arial" w:cs="Arial"/>
          <w:b/>
        </w:rPr>
      </w:pPr>
    </w:p>
    <w:p w:rsidR="00701202" w:rsidRDefault="00701202">
      <w:pPr>
        <w:keepNext/>
        <w:tabs>
          <w:tab w:val="left" w:pos="709"/>
          <w:tab w:val="left" w:pos="1701"/>
        </w:tabs>
        <w:spacing w:line="300" w:lineRule="exact"/>
        <w:ind w:left="840" w:hanging="120"/>
        <w:jc w:val="both"/>
        <w:rPr>
          <w:rFonts w:ascii="Arial" w:hAnsi="Arial" w:cs="Arial"/>
          <w:b/>
        </w:rPr>
      </w:pPr>
    </w:p>
    <w:p w:rsidR="00701202" w:rsidRDefault="00701202">
      <w:pPr>
        <w:keepNext/>
        <w:tabs>
          <w:tab w:val="left" w:pos="709"/>
          <w:tab w:val="left" w:pos="1701"/>
        </w:tabs>
        <w:spacing w:line="300" w:lineRule="exact"/>
        <w:ind w:left="840" w:hanging="120"/>
        <w:jc w:val="both"/>
        <w:rPr>
          <w:rFonts w:ascii="Arial" w:hAnsi="Arial" w:cs="Arial"/>
          <w:b/>
        </w:rPr>
      </w:pPr>
      <w:r>
        <w:rPr>
          <w:rFonts w:ascii="Arial" w:hAnsi="Arial"/>
          <w:b/>
        </w:rPr>
        <w:t>4.5.3 Customs</w:t>
      </w:r>
    </w:p>
    <w:p w:rsidR="00701202" w:rsidRDefault="00701202">
      <w:pPr>
        <w:keepNext/>
        <w:tabs>
          <w:tab w:val="left" w:pos="709"/>
          <w:tab w:val="left" w:pos="1701"/>
        </w:tabs>
        <w:spacing w:line="300" w:lineRule="exact"/>
        <w:ind w:left="840" w:hanging="120"/>
        <w:jc w:val="both"/>
        <w:rPr>
          <w:rFonts w:ascii="Arial" w:hAnsi="Arial" w:cs="Arial"/>
          <w:b/>
        </w:rPr>
      </w:pPr>
    </w:p>
    <w:p w:rsidR="00701202" w:rsidRDefault="00701202">
      <w:pPr>
        <w:keepNext/>
        <w:tabs>
          <w:tab w:val="left" w:pos="709"/>
          <w:tab w:val="left" w:pos="1701"/>
        </w:tabs>
        <w:spacing w:line="300" w:lineRule="exact"/>
        <w:ind w:firstLine="720"/>
        <w:jc w:val="both"/>
        <w:rPr>
          <w:rFonts w:ascii="Arial" w:hAnsi="Arial" w:cs="Arial"/>
          <w:b/>
          <w:sz w:val="22"/>
        </w:rPr>
      </w:pPr>
      <w:r>
        <w:rPr>
          <w:rFonts w:ascii="Arial" w:hAnsi="Arial"/>
          <w:b/>
          <w:sz w:val="22"/>
        </w:rPr>
        <w:t>4.5.3.1 EU suppliers</w:t>
      </w: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bCs/>
          <w:sz w:val="22"/>
        </w:rPr>
        <w:t xml:space="preserve">WESTFALIA-Automotive is entitled to request </w:t>
      </w:r>
      <w:proofErr w:type="spellStart"/>
      <w:r w:rsidR="003528E6">
        <w:rPr>
          <w:rFonts w:ascii="Arial" w:hAnsi="Arial"/>
          <w:bCs/>
          <w:sz w:val="22"/>
        </w:rPr>
        <w:t>longterm</w:t>
      </w:r>
      <w:proofErr w:type="spellEnd"/>
      <w:r w:rsidR="003528E6">
        <w:rPr>
          <w:rFonts w:ascii="Arial" w:hAnsi="Arial"/>
          <w:bCs/>
          <w:sz w:val="22"/>
        </w:rPr>
        <w:t xml:space="preserve"> </w:t>
      </w:r>
      <w:r>
        <w:rPr>
          <w:rFonts w:ascii="Arial" w:hAnsi="Arial"/>
          <w:bCs/>
          <w:sz w:val="22"/>
        </w:rPr>
        <w:t>supplier's declarations according to Regulation (EC) No. 1207/2001 from the supplier with information about the characteristics of the delivered goods with regard</w:t>
      </w:r>
      <w:r w:rsidR="003528E6">
        <w:rPr>
          <w:rFonts w:ascii="Arial" w:hAnsi="Arial"/>
          <w:bCs/>
          <w:sz w:val="22"/>
        </w:rPr>
        <w:t>s</w:t>
      </w:r>
      <w:r>
        <w:rPr>
          <w:rFonts w:ascii="Arial" w:hAnsi="Arial"/>
          <w:bCs/>
          <w:sz w:val="22"/>
        </w:rPr>
        <w:t xml:space="preserve"> to the preferential rules of origin.</w:t>
      </w: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bCs/>
          <w:sz w:val="22"/>
        </w:rPr>
        <w:t>Indication of the VAT number is mandatory for intra-community deliveries. The data to be reported for intra-Community trade statistics must be indicated on the delivery documents.</w:t>
      </w:r>
    </w:p>
    <w:p w:rsidR="00701202" w:rsidRDefault="00701202">
      <w:pPr>
        <w:keepNext/>
        <w:tabs>
          <w:tab w:val="left" w:pos="709"/>
          <w:tab w:val="left" w:pos="1701"/>
        </w:tabs>
        <w:spacing w:line="300" w:lineRule="exact"/>
        <w:ind w:firstLine="720"/>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sz w:val="22"/>
        </w:rPr>
      </w:pPr>
      <w:r>
        <w:rPr>
          <w:rFonts w:ascii="Arial" w:hAnsi="Arial"/>
          <w:b/>
          <w:sz w:val="22"/>
        </w:rPr>
        <w:t>4.5.3.2 Third country suppliers</w:t>
      </w: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bCs/>
          <w:sz w:val="22"/>
        </w:rPr>
        <w:t>The supplier is generally responsible for export postage. All papers and documents required for cross-border traffic (especially proof of preference) must be provided by the supplier at its expense and must be enclosed with the shipment.</w:t>
      </w:r>
    </w:p>
    <w:p w:rsidR="00701202" w:rsidRDefault="00701202" w:rsidP="00640DE0">
      <w:pPr>
        <w:widowControl w:val="0"/>
        <w:tabs>
          <w:tab w:val="left" w:pos="709"/>
          <w:tab w:val="left" w:pos="1701"/>
        </w:tabs>
        <w:spacing w:line="300" w:lineRule="exact"/>
        <w:ind w:left="720"/>
        <w:jc w:val="both"/>
        <w:rPr>
          <w:rFonts w:ascii="Arial" w:hAnsi="Arial" w:cs="Arial"/>
          <w:bCs/>
          <w:sz w:val="22"/>
        </w:rPr>
      </w:pPr>
      <w:r>
        <w:rPr>
          <w:rFonts w:ascii="Arial" w:hAnsi="Arial"/>
          <w:bCs/>
          <w:sz w:val="22"/>
        </w:rPr>
        <w:t>Complaint handling (customs) for returned goods is the responsibility of the supplier who will carry this out in coordination with the freight carriers or WESTFALIA-Automotive. Transport and customs costs for goods subject to complaint must be paid in full by the supplier.</w:t>
      </w:r>
    </w:p>
    <w:p w:rsidR="0078149A" w:rsidRDefault="0078149A">
      <w:pPr>
        <w:keepNext/>
        <w:tabs>
          <w:tab w:val="left" w:pos="709"/>
          <w:tab w:val="left" w:pos="1701"/>
        </w:tabs>
        <w:spacing w:line="300" w:lineRule="exact"/>
        <w:ind w:firstLine="720"/>
        <w:jc w:val="both"/>
        <w:rPr>
          <w:rFonts w:ascii="Arial" w:hAnsi="Arial" w:cs="Arial"/>
          <w:bCs/>
          <w:sz w:val="22"/>
        </w:rPr>
      </w:pPr>
    </w:p>
    <w:p w:rsidR="00701202" w:rsidRDefault="00701202">
      <w:pPr>
        <w:keepNext/>
        <w:numPr>
          <w:ilvl w:val="0"/>
          <w:numId w:val="11"/>
        </w:numPr>
        <w:tabs>
          <w:tab w:val="left" w:pos="709"/>
          <w:tab w:val="left" w:pos="1701"/>
        </w:tabs>
        <w:spacing w:line="300" w:lineRule="exact"/>
        <w:jc w:val="both"/>
        <w:rPr>
          <w:rFonts w:ascii="Arial" w:hAnsi="Arial" w:cs="Arial"/>
          <w:b/>
          <w:sz w:val="28"/>
        </w:rPr>
      </w:pPr>
      <w:r>
        <w:rPr>
          <w:rFonts w:ascii="Arial" w:hAnsi="Arial"/>
          <w:b/>
          <w:sz w:val="28"/>
        </w:rPr>
        <w:t>Emergency concepts for material and information flow</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bCs/>
          <w:sz w:val="22"/>
        </w:rPr>
        <w:t>Emergency concepts may be necessary for the following areas, among others:</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Tools and machines, in case of failure, maintenance, repair and relocation</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Relocation of production</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Quality</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Strike</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Fire</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EDP/IT systems, data backup and availability, data lines (internal, external)</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Personnel (availability)</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bCs/>
          <w:sz w:val="22"/>
        </w:rPr>
        <w:t xml:space="preserve">Raw material supply by </w:t>
      </w:r>
      <w:proofErr w:type="spellStart"/>
      <w:r>
        <w:rPr>
          <w:rFonts w:ascii="Arial" w:hAnsi="Arial"/>
          <w:bCs/>
          <w:sz w:val="22"/>
        </w:rPr>
        <w:t>presuppliers</w:t>
      </w:r>
      <w:proofErr w:type="spellEnd"/>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bCs/>
          <w:sz w:val="22"/>
        </w:rPr>
        <w:t xml:space="preserve">Prior to the start of series production, emergency concepts must be drawn up for both material and information flow. If disruptions occur, the supplier must immediately inform the procurement planner responsible at WESTFALIA-Automotive about the disruption and the effective emergency concept. This is the prerequisite to ensure that production at WESTFALIA-Automotive in </w:t>
      </w:r>
      <w:r w:rsidR="00870452">
        <w:rPr>
          <w:rFonts w:ascii="Arial" w:hAnsi="Arial"/>
          <w:bCs/>
          <w:sz w:val="22"/>
        </w:rPr>
        <w:t>Rheda-</w:t>
      </w:r>
      <w:r>
        <w:rPr>
          <w:rFonts w:ascii="Arial" w:hAnsi="Arial"/>
          <w:bCs/>
          <w:sz w:val="22"/>
        </w:rPr>
        <w:t>Wiedenbrück, Germany, as well as the production of WESTFALIA-Automotive customers worldwide will continue to be supplied.</w:t>
      </w: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numPr>
          <w:ilvl w:val="0"/>
          <w:numId w:val="11"/>
        </w:numPr>
        <w:tabs>
          <w:tab w:val="left" w:pos="709"/>
          <w:tab w:val="left" w:pos="1701"/>
        </w:tabs>
        <w:spacing w:line="300" w:lineRule="exact"/>
        <w:jc w:val="both"/>
        <w:rPr>
          <w:rFonts w:ascii="Arial" w:hAnsi="Arial" w:cs="Arial"/>
          <w:b/>
          <w:sz w:val="28"/>
        </w:rPr>
      </w:pPr>
      <w:r>
        <w:rPr>
          <w:rFonts w:ascii="Arial" w:hAnsi="Arial"/>
          <w:b/>
          <w:sz w:val="28"/>
        </w:rPr>
        <w:br w:type="page"/>
      </w:r>
      <w:r>
        <w:rPr>
          <w:rFonts w:ascii="Arial" w:hAnsi="Arial"/>
          <w:b/>
          <w:sz w:val="28"/>
        </w:rPr>
        <w:lastRenderedPageBreak/>
        <w:t>Contact persons and contact details</w:t>
      </w:r>
    </w:p>
    <w:p w:rsidR="00EC30B6" w:rsidRDefault="00EC30B6" w:rsidP="00EC30B6">
      <w:pPr>
        <w:keepNext/>
        <w:tabs>
          <w:tab w:val="left" w:pos="709"/>
          <w:tab w:val="left" w:pos="1701"/>
        </w:tabs>
        <w:spacing w:line="300" w:lineRule="exact"/>
        <w:jc w:val="both"/>
        <w:rPr>
          <w:rFonts w:ascii="Arial" w:hAnsi="Arial" w:cs="Arial"/>
          <w:b/>
          <w:sz w:val="28"/>
        </w:rPr>
      </w:pPr>
    </w:p>
    <w:p w:rsidR="00EC30B6" w:rsidRDefault="00EC30B6" w:rsidP="00EC30B6">
      <w:pPr>
        <w:keepNext/>
        <w:tabs>
          <w:tab w:val="left" w:pos="709"/>
          <w:tab w:val="left" w:pos="1701"/>
        </w:tabs>
        <w:spacing w:line="300" w:lineRule="exact"/>
        <w:jc w:val="both"/>
        <w:rPr>
          <w:rFonts w:ascii="Arial" w:hAnsi="Arial" w:cs="Arial"/>
          <w:b/>
          <w:sz w:val="28"/>
        </w:rPr>
      </w:pPr>
    </w:p>
    <w:p w:rsidR="00701202" w:rsidRDefault="00EC30B6" w:rsidP="00EC30B6">
      <w:pPr>
        <w:keepNext/>
        <w:numPr>
          <w:ilvl w:val="0"/>
          <w:numId w:val="22"/>
        </w:numPr>
        <w:tabs>
          <w:tab w:val="left" w:pos="709"/>
          <w:tab w:val="left" w:pos="1701"/>
        </w:tabs>
        <w:spacing w:line="300" w:lineRule="exact"/>
        <w:jc w:val="both"/>
        <w:rPr>
          <w:rFonts w:ascii="Arial" w:hAnsi="Arial" w:cs="Arial"/>
          <w:bCs/>
          <w:sz w:val="22"/>
        </w:rPr>
      </w:pPr>
      <w:r>
        <w:rPr>
          <w:rFonts w:ascii="Arial" w:hAnsi="Arial"/>
          <w:bCs/>
          <w:sz w:val="22"/>
        </w:rPr>
        <w:t>Duvenbeck field warehouse:</w:t>
      </w:r>
    </w:p>
    <w:p w:rsidR="00EC30B6" w:rsidRDefault="00EC30B6" w:rsidP="00EC30B6">
      <w:pPr>
        <w:keepNext/>
        <w:tabs>
          <w:tab w:val="left" w:pos="709"/>
          <w:tab w:val="left" w:pos="1701"/>
        </w:tabs>
        <w:spacing w:line="300" w:lineRule="exact"/>
        <w:ind w:left="1440"/>
        <w:jc w:val="both"/>
        <w:rPr>
          <w:rFonts w:ascii="Arial" w:hAnsi="Arial" w:cs="Arial"/>
          <w:bCs/>
          <w:sz w:val="22"/>
        </w:rPr>
      </w:pPr>
      <w:r>
        <w:rPr>
          <w:rFonts w:ascii="Arial" w:hAnsi="Arial"/>
          <w:bCs/>
          <w:sz w:val="22"/>
        </w:rPr>
        <w:tab/>
        <w:t>Office:</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Phone:</w:t>
      </w:r>
      <w:r>
        <w:rPr>
          <w:rFonts w:ascii="Arial" w:hAnsi="Arial"/>
          <w:bCs/>
          <w:sz w:val="22"/>
        </w:rPr>
        <w:tab/>
        <w:t>0151-68932712</w:t>
      </w:r>
    </w:p>
    <w:p w:rsidR="00EC30B6" w:rsidRPr="007F229E" w:rsidRDefault="00EC30B6" w:rsidP="00EC30B6">
      <w:pPr>
        <w:keepNext/>
        <w:tabs>
          <w:tab w:val="left" w:pos="709"/>
          <w:tab w:val="left" w:pos="1701"/>
        </w:tabs>
        <w:spacing w:line="300" w:lineRule="exact"/>
        <w:ind w:left="1080"/>
        <w:jc w:val="both"/>
        <w:rPr>
          <w:rFonts w:ascii="Arial" w:hAnsi="Arial" w:cs="Arial"/>
          <w:bCs/>
          <w:sz w:val="20"/>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wam-lager@duvenbeck.de</w:t>
      </w:r>
    </w:p>
    <w:p w:rsidR="00701202" w:rsidRDefault="001E37C5" w:rsidP="001E37C5">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p>
    <w:p w:rsidR="00701202" w:rsidRDefault="00640DE0">
      <w:pPr>
        <w:keepNext/>
        <w:numPr>
          <w:ilvl w:val="0"/>
          <w:numId w:val="22"/>
        </w:numPr>
        <w:tabs>
          <w:tab w:val="left" w:pos="709"/>
          <w:tab w:val="left" w:pos="1701"/>
        </w:tabs>
        <w:spacing w:line="300" w:lineRule="exact"/>
        <w:jc w:val="both"/>
        <w:rPr>
          <w:rFonts w:ascii="Arial" w:hAnsi="Arial" w:cs="Arial"/>
          <w:bCs/>
          <w:sz w:val="22"/>
        </w:rPr>
      </w:pPr>
      <w:r>
        <w:rPr>
          <w:rFonts w:ascii="Arial" w:hAnsi="Arial"/>
          <w:bCs/>
          <w:sz w:val="22"/>
        </w:rPr>
        <w:t>Logistics:</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t>Ma</w:t>
      </w:r>
      <w:r w:rsidR="001B2E37">
        <w:rPr>
          <w:rFonts w:ascii="Arial" w:hAnsi="Arial"/>
          <w:bCs/>
          <w:sz w:val="22"/>
        </w:rPr>
        <w:t>nagement</w:t>
      </w:r>
      <w:r>
        <w:rPr>
          <w:rFonts w:ascii="Arial" w:hAnsi="Arial"/>
          <w:bCs/>
          <w:sz w:val="22"/>
        </w:rPr>
        <w:t xml:space="preserve">: </w:t>
      </w:r>
      <w:r>
        <w:rPr>
          <w:rFonts w:ascii="Arial" w:hAnsi="Arial"/>
          <w:bCs/>
          <w:sz w:val="22"/>
        </w:rPr>
        <w:tab/>
        <w:t>Jörn Borckenhagen</w:t>
      </w:r>
      <w:r>
        <w:rPr>
          <w:rFonts w:ascii="Arial" w:hAnsi="Arial"/>
          <w:bCs/>
          <w:sz w:val="22"/>
        </w:rPr>
        <w:tab/>
      </w:r>
      <w:r>
        <w:rPr>
          <w:rFonts w:ascii="Arial" w:hAnsi="Arial"/>
          <w:bCs/>
          <w:sz w:val="22"/>
        </w:rPr>
        <w:tab/>
        <w:t>Tel.:</w:t>
      </w:r>
      <w:r>
        <w:rPr>
          <w:rFonts w:ascii="Arial" w:hAnsi="Arial"/>
          <w:bCs/>
          <w:sz w:val="22"/>
        </w:rPr>
        <w:tab/>
        <w:t>05242/907-363</w:t>
      </w:r>
    </w:p>
    <w:p w:rsidR="00701202" w:rsidRPr="007F229E"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jborckenhagen.external@horizonglobal.com</w:t>
      </w:r>
    </w:p>
    <w:p w:rsidR="00701202" w:rsidRPr="001E37C5"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t>Transport:</w:t>
      </w:r>
      <w:r w:rsidR="001B2E37">
        <w:rPr>
          <w:rFonts w:ascii="Arial" w:hAnsi="Arial"/>
          <w:bCs/>
          <w:sz w:val="22"/>
        </w:rPr>
        <w:tab/>
      </w:r>
      <w:r>
        <w:rPr>
          <w:rFonts w:ascii="Arial" w:hAnsi="Arial"/>
          <w:bCs/>
          <w:sz w:val="22"/>
        </w:rPr>
        <w:tab/>
        <w:t>Stephan Winkler</w:t>
      </w:r>
      <w:r>
        <w:rPr>
          <w:rFonts w:ascii="Arial" w:hAnsi="Arial"/>
          <w:bCs/>
          <w:sz w:val="22"/>
        </w:rPr>
        <w:tab/>
      </w:r>
      <w:r>
        <w:rPr>
          <w:rFonts w:ascii="Arial" w:hAnsi="Arial"/>
          <w:bCs/>
          <w:sz w:val="22"/>
        </w:rPr>
        <w:tab/>
        <w:t>Tel.:</w:t>
      </w:r>
      <w:r>
        <w:rPr>
          <w:rFonts w:ascii="Arial" w:hAnsi="Arial"/>
          <w:bCs/>
          <w:sz w:val="22"/>
        </w:rPr>
        <w:tab/>
        <w:t>05242/907-535</w:t>
      </w:r>
    </w:p>
    <w:p w:rsidR="00701202" w:rsidRPr="007F229E"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swinkler.extern@horizonglobal.com</w:t>
      </w:r>
    </w:p>
    <w:p w:rsidR="00011102" w:rsidRPr="001E37C5" w:rsidRDefault="00701202" w:rsidP="000111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t>Gudrun Pötting</w:t>
      </w:r>
      <w:r>
        <w:rPr>
          <w:rFonts w:ascii="Arial" w:hAnsi="Arial"/>
          <w:bCs/>
          <w:sz w:val="22"/>
        </w:rPr>
        <w:tab/>
      </w:r>
      <w:r>
        <w:rPr>
          <w:rFonts w:ascii="Arial" w:hAnsi="Arial"/>
          <w:bCs/>
          <w:sz w:val="22"/>
        </w:rPr>
        <w:tab/>
        <w:t>Tel.:</w:t>
      </w:r>
      <w:r>
        <w:rPr>
          <w:rFonts w:ascii="Arial" w:hAnsi="Arial"/>
          <w:bCs/>
          <w:sz w:val="22"/>
        </w:rPr>
        <w:tab/>
        <w:t>05242/907-135</w:t>
      </w:r>
    </w:p>
    <w:p w:rsidR="00011102" w:rsidRPr="007F229E" w:rsidRDefault="00011102" w:rsidP="000111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gpoetting@horizonglobal.com</w:t>
      </w:r>
    </w:p>
    <w:p w:rsidR="00011102" w:rsidRPr="001E37C5" w:rsidRDefault="00011102" w:rsidP="00011102">
      <w:pPr>
        <w:keepNext/>
        <w:tabs>
          <w:tab w:val="left" w:pos="709"/>
          <w:tab w:val="left" w:pos="1701"/>
        </w:tabs>
        <w:spacing w:line="300" w:lineRule="exact"/>
        <w:ind w:left="1080"/>
        <w:jc w:val="both"/>
        <w:rPr>
          <w:rFonts w:ascii="Arial" w:hAnsi="Arial" w:cs="Arial"/>
          <w:bCs/>
          <w:sz w:val="22"/>
        </w:rPr>
      </w:pPr>
      <w:r>
        <w:rPr>
          <w:rFonts w:ascii="Arial" w:hAnsi="Arial"/>
          <w:bCs/>
          <w:sz w:val="22"/>
        </w:rPr>
        <w:tab/>
        <w:t>Packaging</w:t>
      </w:r>
      <w:r>
        <w:rPr>
          <w:rFonts w:ascii="Arial" w:hAnsi="Arial"/>
          <w:bCs/>
          <w:sz w:val="22"/>
        </w:rPr>
        <w:tab/>
      </w:r>
      <w:r w:rsidR="001B2E37">
        <w:rPr>
          <w:rFonts w:ascii="Arial" w:hAnsi="Arial"/>
          <w:bCs/>
          <w:sz w:val="22"/>
        </w:rPr>
        <w:tab/>
      </w:r>
      <w:r>
        <w:rPr>
          <w:rFonts w:ascii="Arial" w:hAnsi="Arial"/>
          <w:bCs/>
          <w:sz w:val="22"/>
        </w:rPr>
        <w:t>Christian Ebel</w:t>
      </w:r>
      <w:r>
        <w:rPr>
          <w:rFonts w:ascii="Arial" w:hAnsi="Arial"/>
          <w:bCs/>
          <w:sz w:val="22"/>
        </w:rPr>
        <w:tab/>
      </w:r>
      <w:r>
        <w:rPr>
          <w:rFonts w:ascii="Arial" w:hAnsi="Arial"/>
          <w:bCs/>
          <w:sz w:val="22"/>
        </w:rPr>
        <w:tab/>
      </w:r>
      <w:r>
        <w:rPr>
          <w:rFonts w:ascii="Arial" w:hAnsi="Arial"/>
          <w:bCs/>
          <w:sz w:val="22"/>
        </w:rPr>
        <w:tab/>
        <w:t>Tel.:</w:t>
      </w:r>
      <w:r>
        <w:rPr>
          <w:rFonts w:ascii="Arial" w:hAnsi="Arial"/>
          <w:bCs/>
          <w:sz w:val="22"/>
        </w:rPr>
        <w:tab/>
        <w:t>05242/907-394</w:t>
      </w:r>
    </w:p>
    <w:p w:rsidR="00011102" w:rsidRPr="007F229E" w:rsidRDefault="00011102" w:rsidP="000111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cebel@horizonglobal.com</w:t>
      </w:r>
    </w:p>
    <w:p w:rsidR="00701202" w:rsidRPr="007F229E" w:rsidRDefault="00011102" w:rsidP="00011102">
      <w:pPr>
        <w:keepNext/>
        <w:tabs>
          <w:tab w:val="left" w:pos="709"/>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t>Customs:</w:t>
      </w:r>
      <w:r>
        <w:rPr>
          <w:rFonts w:ascii="Arial" w:hAnsi="Arial"/>
          <w:bCs/>
          <w:sz w:val="22"/>
        </w:rPr>
        <w:tab/>
      </w:r>
      <w:r>
        <w:rPr>
          <w:rFonts w:ascii="Arial" w:hAnsi="Arial"/>
          <w:bCs/>
          <w:sz w:val="22"/>
        </w:rPr>
        <w:tab/>
      </w:r>
      <w:r w:rsidR="001B2E37">
        <w:rPr>
          <w:rFonts w:ascii="Arial" w:hAnsi="Arial"/>
          <w:bCs/>
          <w:sz w:val="22"/>
        </w:rPr>
        <w:t>Sabrina Schumacher</w:t>
      </w:r>
      <w:r>
        <w:rPr>
          <w:rFonts w:ascii="Arial" w:hAnsi="Arial"/>
          <w:bCs/>
          <w:sz w:val="22"/>
        </w:rPr>
        <w:tab/>
      </w:r>
      <w:r>
        <w:rPr>
          <w:rFonts w:ascii="Arial" w:hAnsi="Arial"/>
          <w:bCs/>
          <w:sz w:val="22"/>
        </w:rPr>
        <w:tab/>
        <w:t>Tel.:</w:t>
      </w:r>
      <w:r>
        <w:rPr>
          <w:rFonts w:ascii="Arial" w:hAnsi="Arial"/>
          <w:bCs/>
          <w:sz w:val="22"/>
        </w:rPr>
        <w:tab/>
        <w:t>05242/907-152</w:t>
      </w:r>
    </w:p>
    <w:p w:rsidR="00027692" w:rsidRPr="007F229E" w:rsidRDefault="00701202" w:rsidP="00027692">
      <w:pPr>
        <w:keepNext/>
        <w:tabs>
          <w:tab w:val="left" w:pos="709"/>
          <w:tab w:val="left" w:pos="1701"/>
        </w:tabs>
        <w:spacing w:line="300" w:lineRule="exact"/>
        <w:ind w:left="1080"/>
        <w:jc w:val="both"/>
        <w:rPr>
          <w:rFonts w:ascii="Arial" w:hAnsi="Arial" w:cs="Arial"/>
          <w:bCs/>
          <w:color w:val="0000FF"/>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001B2E37">
        <w:rPr>
          <w:rStyle w:val="Hyperlink"/>
          <w:rFonts w:ascii="Arial" w:hAnsi="Arial"/>
          <w:bCs/>
          <w:sz w:val="20"/>
        </w:rPr>
        <w:t>sschumacher@horizonglobal.com</w:t>
      </w:r>
    </w:p>
    <w:p w:rsidR="00EC30B6" w:rsidRDefault="00EC30B6">
      <w:pPr>
        <w:keepNext/>
        <w:tabs>
          <w:tab w:val="left" w:pos="709"/>
          <w:tab w:val="left" w:pos="1701"/>
        </w:tabs>
        <w:spacing w:line="300" w:lineRule="exact"/>
        <w:ind w:left="1080"/>
        <w:jc w:val="both"/>
        <w:rPr>
          <w:rFonts w:ascii="Arial" w:hAnsi="Arial" w:cs="Arial"/>
          <w:bCs/>
          <w:sz w:val="22"/>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r>
        <w:rPr>
          <w:rFonts w:ascii="Arial" w:hAnsi="Arial"/>
          <w:bCs/>
          <w:sz w:val="22"/>
        </w:rPr>
        <w:t>Procurement disposition:</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t>Management:</w:t>
      </w:r>
      <w:r>
        <w:rPr>
          <w:rFonts w:ascii="Arial" w:hAnsi="Arial"/>
          <w:bCs/>
          <w:sz w:val="22"/>
        </w:rPr>
        <w:tab/>
        <w:t xml:space="preserve">Toni Mieth </w:t>
      </w:r>
      <w:r>
        <w:rPr>
          <w:rFonts w:ascii="Arial" w:hAnsi="Arial"/>
          <w:bCs/>
          <w:sz w:val="22"/>
        </w:rPr>
        <w:tab/>
      </w:r>
      <w:r>
        <w:rPr>
          <w:rFonts w:ascii="Arial" w:hAnsi="Arial"/>
          <w:bCs/>
          <w:sz w:val="22"/>
        </w:rPr>
        <w:tab/>
      </w:r>
      <w:r>
        <w:rPr>
          <w:rFonts w:ascii="Arial" w:hAnsi="Arial"/>
          <w:bCs/>
          <w:sz w:val="22"/>
        </w:rPr>
        <w:tab/>
        <w:t>Tel.:</w:t>
      </w:r>
      <w:r>
        <w:rPr>
          <w:rFonts w:ascii="Arial" w:hAnsi="Arial"/>
          <w:bCs/>
          <w:sz w:val="22"/>
        </w:rPr>
        <w:tab/>
        <w:t>05242/907-571</w:t>
      </w:r>
    </w:p>
    <w:p w:rsidR="00701202" w:rsidRPr="007F229E"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mjost@horizonglobal.com</w:t>
      </w:r>
    </w:p>
    <w:p w:rsidR="00701202" w:rsidRPr="00FE2ED6"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t>Representative:</w:t>
      </w:r>
      <w:r>
        <w:rPr>
          <w:rFonts w:ascii="Arial" w:hAnsi="Arial"/>
          <w:bCs/>
          <w:sz w:val="22"/>
        </w:rPr>
        <w:tab/>
        <w:t>Julian Sommer</w:t>
      </w:r>
      <w:r>
        <w:rPr>
          <w:rFonts w:ascii="Arial" w:hAnsi="Arial"/>
          <w:bCs/>
          <w:sz w:val="22"/>
        </w:rPr>
        <w:tab/>
      </w:r>
      <w:r>
        <w:rPr>
          <w:rFonts w:ascii="Arial" w:hAnsi="Arial"/>
          <w:bCs/>
          <w:sz w:val="22"/>
        </w:rPr>
        <w:tab/>
        <w:t>Tel.:</w:t>
      </w:r>
      <w:r>
        <w:rPr>
          <w:rFonts w:ascii="Arial" w:hAnsi="Arial"/>
          <w:bCs/>
          <w:sz w:val="22"/>
        </w:rPr>
        <w:tab/>
        <w:t>05242/907-136</w:t>
      </w:r>
    </w:p>
    <w:p w:rsidR="00701202" w:rsidRPr="007F229E"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jsommer@horizonglobal.com</w:t>
      </w:r>
    </w:p>
    <w:p w:rsidR="00377F2B" w:rsidRDefault="00377F2B" w:rsidP="00377F2B">
      <w:pPr>
        <w:keepNext/>
        <w:tabs>
          <w:tab w:val="left" w:pos="709"/>
          <w:tab w:val="left" w:pos="1701"/>
        </w:tabs>
        <w:spacing w:line="300" w:lineRule="exact"/>
        <w:ind w:left="1440"/>
        <w:jc w:val="both"/>
        <w:rPr>
          <w:rFonts w:ascii="Arial" w:hAnsi="Arial" w:cs="Arial"/>
          <w:bCs/>
          <w:sz w:val="22"/>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r>
        <w:rPr>
          <w:rFonts w:ascii="Arial" w:hAnsi="Arial"/>
          <w:bCs/>
          <w:sz w:val="22"/>
        </w:rPr>
        <w:t>Goods</w:t>
      </w:r>
      <w:r w:rsidR="001B2E37">
        <w:rPr>
          <w:rFonts w:ascii="Arial" w:hAnsi="Arial"/>
          <w:bCs/>
          <w:sz w:val="22"/>
        </w:rPr>
        <w:t>-in</w:t>
      </w:r>
      <w:r>
        <w:rPr>
          <w:rFonts w:ascii="Arial" w:hAnsi="Arial"/>
          <w:bCs/>
          <w:sz w:val="22"/>
        </w:rPr>
        <w:t>:</w:t>
      </w:r>
    </w:p>
    <w:p w:rsidR="00701202" w:rsidRPr="00640FBD"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t>Management:</w:t>
      </w:r>
      <w:r>
        <w:rPr>
          <w:rFonts w:ascii="Arial" w:hAnsi="Arial"/>
          <w:bCs/>
          <w:sz w:val="22"/>
        </w:rPr>
        <w:tab/>
        <w:t>Christian Schirneck</w:t>
      </w:r>
      <w:r>
        <w:rPr>
          <w:rFonts w:ascii="Arial" w:hAnsi="Arial"/>
          <w:bCs/>
          <w:sz w:val="22"/>
        </w:rPr>
        <w:tab/>
      </w:r>
      <w:r>
        <w:rPr>
          <w:rFonts w:ascii="Arial" w:hAnsi="Arial"/>
          <w:bCs/>
          <w:sz w:val="22"/>
        </w:rPr>
        <w:tab/>
        <w:t>Tel.:</w:t>
      </w:r>
      <w:r>
        <w:rPr>
          <w:rFonts w:ascii="Arial" w:hAnsi="Arial"/>
          <w:bCs/>
          <w:sz w:val="22"/>
        </w:rPr>
        <w:tab/>
        <w:t>05242/907-283</w:t>
      </w:r>
    </w:p>
    <w:p w:rsidR="00701202" w:rsidRPr="007F229E"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Style w:val="Hyperlink"/>
          <w:rFonts w:ascii="Arial" w:hAnsi="Arial"/>
          <w:sz w:val="20"/>
        </w:rPr>
        <w:t>cschirneck@horizonglobal.com</w:t>
      </w:r>
    </w:p>
    <w:p w:rsidR="00701202" w:rsidRPr="00640DE0" w:rsidRDefault="00701202" w:rsidP="00640DE0">
      <w:pPr>
        <w:keepNext/>
        <w:tabs>
          <w:tab w:val="left" w:pos="709"/>
          <w:tab w:val="left" w:pos="1701"/>
        </w:tabs>
        <w:spacing w:line="300" w:lineRule="exact"/>
        <w:ind w:left="1080"/>
        <w:jc w:val="both"/>
        <w:rPr>
          <w:rFonts w:ascii="Arial" w:hAnsi="Arial" w:cs="Arial"/>
          <w:bCs/>
          <w:sz w:val="22"/>
        </w:rPr>
      </w:pPr>
      <w:r>
        <w:rPr>
          <w:rFonts w:ascii="Arial" w:hAnsi="Arial"/>
          <w:bCs/>
          <w:sz w:val="22"/>
        </w:rPr>
        <w:tab/>
      </w:r>
    </w:p>
    <w:p w:rsidR="00701202" w:rsidRPr="00027692" w:rsidRDefault="00701202" w:rsidP="00027692">
      <w:pPr>
        <w:keepNext/>
        <w:tabs>
          <w:tab w:val="left" w:pos="709"/>
          <w:tab w:val="left" w:pos="1701"/>
        </w:tabs>
        <w:spacing w:line="300" w:lineRule="exact"/>
        <w:ind w:left="1080"/>
        <w:jc w:val="both"/>
        <w:rPr>
          <w:rFonts w:ascii="Arial" w:hAnsi="Arial" w:cs="Arial"/>
          <w:b/>
          <w:sz w:val="22"/>
        </w:rPr>
      </w:pPr>
      <w:r>
        <w:rPr>
          <w:rFonts w:ascii="Arial" w:hAnsi="Arial"/>
          <w:b/>
          <w:sz w:val="22"/>
        </w:rPr>
        <w:t xml:space="preserve">Opening hours goods receipt </w:t>
      </w:r>
      <w:proofErr w:type="spellStart"/>
      <w:r>
        <w:rPr>
          <w:rFonts w:ascii="Arial" w:hAnsi="Arial"/>
          <w:b/>
          <w:sz w:val="22"/>
        </w:rPr>
        <w:t>Westfalia</w:t>
      </w:r>
      <w:proofErr w:type="spellEnd"/>
      <w:r>
        <w:rPr>
          <w:rFonts w:ascii="Arial" w:hAnsi="Arial"/>
          <w:b/>
          <w:sz w:val="22"/>
        </w:rPr>
        <w:t xml:space="preserve"> Automotive and Duvenbeck field warehouse</w:t>
      </w:r>
    </w:p>
    <w:p w:rsidR="00701202" w:rsidRPr="0002769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 xml:space="preserve">Mondays to Fridays </w:t>
      </w:r>
      <w:r w:rsidR="001B2E37">
        <w:rPr>
          <w:rFonts w:ascii="Arial" w:hAnsi="Arial"/>
          <w:bCs/>
          <w:sz w:val="22"/>
        </w:rPr>
        <w:tab/>
      </w:r>
      <w:r>
        <w:rPr>
          <w:rFonts w:ascii="Arial" w:hAnsi="Arial"/>
          <w:bCs/>
          <w:sz w:val="22"/>
        </w:rPr>
        <w:t>7:00 am to 3:15 pm</w:t>
      </w:r>
    </w:p>
    <w:p w:rsidR="00701202" w:rsidRPr="0002769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Breaks</w:t>
      </w:r>
      <w:r>
        <w:rPr>
          <w:rFonts w:ascii="Arial" w:hAnsi="Arial"/>
          <w:bCs/>
          <w:sz w:val="22"/>
        </w:rPr>
        <w:tab/>
      </w:r>
      <w:r>
        <w:rPr>
          <w:rFonts w:ascii="Arial" w:hAnsi="Arial"/>
          <w:bCs/>
          <w:sz w:val="22"/>
        </w:rPr>
        <w:tab/>
      </w:r>
      <w:r>
        <w:rPr>
          <w:rFonts w:ascii="Arial" w:hAnsi="Arial"/>
          <w:bCs/>
          <w:sz w:val="22"/>
        </w:rPr>
        <w:tab/>
        <w:t>9:00 am to 9:15 am and 12:15 pm to 12:45 pm</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Deliveries outside regular goods receipt hours must be coordinated with the head of goods</w:t>
      </w:r>
      <w:r w:rsidR="00870452">
        <w:rPr>
          <w:rFonts w:ascii="Arial" w:hAnsi="Arial"/>
          <w:bCs/>
          <w:sz w:val="22"/>
        </w:rPr>
        <w:t>-in</w:t>
      </w:r>
      <w:r>
        <w:rPr>
          <w:rFonts w:ascii="Arial" w:hAnsi="Arial"/>
          <w:bCs/>
          <w:sz w:val="22"/>
        </w:rPr>
        <w:t xml:space="preserve"> and the procurement planning department.</w:t>
      </w:r>
    </w:p>
    <w:p w:rsidR="00027692" w:rsidRDefault="0002769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r>
        <w:rPr>
          <w:rFonts w:ascii="Arial" w:hAnsi="Arial"/>
          <w:bCs/>
          <w:sz w:val="22"/>
        </w:rPr>
        <w:t>IT/EDP</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t>Management:</w:t>
      </w:r>
      <w:r>
        <w:rPr>
          <w:rFonts w:ascii="Arial" w:hAnsi="Arial"/>
          <w:bCs/>
          <w:sz w:val="22"/>
        </w:rPr>
        <w:tab/>
        <w:t>Marc Hornemann</w:t>
      </w:r>
      <w:r>
        <w:rPr>
          <w:rFonts w:ascii="Arial" w:hAnsi="Arial"/>
          <w:bCs/>
          <w:sz w:val="22"/>
        </w:rPr>
        <w:tab/>
      </w:r>
      <w:r>
        <w:rPr>
          <w:rFonts w:ascii="Arial" w:hAnsi="Arial"/>
          <w:bCs/>
          <w:sz w:val="22"/>
        </w:rPr>
        <w:tab/>
        <w:t>Tel.:</w:t>
      </w:r>
      <w:r>
        <w:rPr>
          <w:rFonts w:ascii="Arial" w:hAnsi="Arial"/>
          <w:bCs/>
          <w:sz w:val="22"/>
        </w:rPr>
        <w:tab/>
        <w:t>05242/907-463</w:t>
      </w:r>
    </w:p>
    <w:p w:rsidR="00FE2ED6"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r>
      <w:hyperlink r:id="rId19" w:history="1">
        <w:r w:rsidR="001B2E37" w:rsidRPr="00411585">
          <w:rPr>
            <w:rStyle w:val="Hyperlink"/>
            <w:rFonts w:ascii="Arial" w:hAnsi="Arial"/>
            <w:bCs/>
            <w:sz w:val="20"/>
          </w:rPr>
          <w:t>mhornemann@horizonglobal.com</w:t>
        </w:r>
      </w:hyperlink>
      <w:r>
        <w:rPr>
          <w:rFonts w:ascii="Arial" w:hAnsi="Arial"/>
          <w:bCs/>
          <w:sz w:val="22"/>
        </w:rPr>
        <w:t xml:space="preserve">                                      </w:t>
      </w:r>
      <w:r>
        <w:rPr>
          <w:rFonts w:ascii="Arial" w:hAnsi="Arial"/>
          <w:bCs/>
          <w:sz w:val="22"/>
        </w:rPr>
        <w:tab/>
      </w:r>
    </w:p>
    <w:p w:rsidR="00701202" w:rsidRPr="00DE57C9" w:rsidRDefault="00FE2ED6">
      <w:pPr>
        <w:keepNext/>
        <w:tabs>
          <w:tab w:val="left" w:pos="709"/>
          <w:tab w:val="left" w:pos="1701"/>
        </w:tabs>
        <w:spacing w:line="300" w:lineRule="exact"/>
        <w:ind w:left="1080"/>
        <w:jc w:val="both"/>
        <w:rPr>
          <w:rFonts w:ascii="Arial" w:hAnsi="Arial" w:cs="Arial"/>
          <w:bCs/>
          <w:sz w:val="22"/>
          <w:lang w:val="it-IT"/>
        </w:rPr>
      </w:pPr>
      <w:r w:rsidRPr="00DE57C9">
        <w:rPr>
          <w:rFonts w:ascii="Arial" w:hAnsi="Arial"/>
          <w:bCs/>
          <w:sz w:val="22"/>
          <w:lang w:val="it-IT"/>
        </w:rPr>
        <w:tab/>
        <w:t>DFÜ/EDI:</w:t>
      </w:r>
      <w:r w:rsidRPr="00DE57C9">
        <w:rPr>
          <w:rFonts w:ascii="Arial" w:hAnsi="Arial"/>
          <w:bCs/>
          <w:sz w:val="22"/>
          <w:lang w:val="it-IT"/>
        </w:rPr>
        <w:tab/>
      </w:r>
      <w:r w:rsidRPr="00DE57C9">
        <w:rPr>
          <w:rFonts w:ascii="Arial" w:hAnsi="Arial"/>
          <w:bCs/>
          <w:sz w:val="22"/>
          <w:lang w:val="it-IT"/>
        </w:rPr>
        <w:tab/>
        <w:t>Ben Borraccini</w:t>
      </w:r>
      <w:r w:rsidRPr="00DE57C9">
        <w:rPr>
          <w:rFonts w:ascii="Arial" w:hAnsi="Arial"/>
          <w:bCs/>
          <w:sz w:val="22"/>
          <w:lang w:val="it-IT"/>
        </w:rPr>
        <w:tab/>
      </w:r>
      <w:r w:rsidRPr="00DE57C9">
        <w:rPr>
          <w:rFonts w:ascii="Arial" w:hAnsi="Arial"/>
          <w:bCs/>
          <w:sz w:val="22"/>
          <w:lang w:val="it-IT"/>
        </w:rPr>
        <w:tab/>
        <w:t>Tel.:</w:t>
      </w:r>
      <w:r w:rsidRPr="00DE57C9">
        <w:rPr>
          <w:rFonts w:ascii="Arial" w:hAnsi="Arial"/>
          <w:bCs/>
          <w:sz w:val="22"/>
          <w:lang w:val="it-IT"/>
        </w:rPr>
        <w:tab/>
        <w:t>05242/907-468</w:t>
      </w:r>
    </w:p>
    <w:p w:rsidR="00701202" w:rsidRDefault="00377F2B" w:rsidP="00377F2B">
      <w:pPr>
        <w:keepNext/>
        <w:tabs>
          <w:tab w:val="left" w:pos="709"/>
          <w:tab w:val="left" w:pos="1701"/>
        </w:tabs>
        <w:spacing w:line="300" w:lineRule="exact"/>
        <w:jc w:val="both"/>
        <w:rPr>
          <w:rFonts w:ascii="Arial" w:hAnsi="Arial" w:cs="Arial"/>
          <w:bCs/>
          <w:sz w:val="22"/>
        </w:rPr>
      </w:pPr>
      <w:r w:rsidRPr="00DE57C9">
        <w:rPr>
          <w:rFonts w:ascii="Arial" w:hAnsi="Arial"/>
          <w:bCs/>
          <w:sz w:val="22"/>
          <w:lang w:val="it-IT"/>
        </w:rPr>
        <w:tab/>
      </w:r>
      <w:r w:rsidRPr="00DE57C9">
        <w:rPr>
          <w:rFonts w:ascii="Arial" w:hAnsi="Arial"/>
          <w:bCs/>
          <w:sz w:val="22"/>
          <w:lang w:val="it-IT"/>
        </w:rPr>
        <w:tab/>
      </w:r>
      <w:r w:rsidRPr="00DE57C9">
        <w:rPr>
          <w:rFonts w:ascii="Arial" w:hAnsi="Arial"/>
          <w:bCs/>
          <w:sz w:val="22"/>
          <w:lang w:val="it-IT"/>
        </w:rPr>
        <w:tab/>
      </w:r>
      <w:r w:rsidRPr="00DE57C9">
        <w:rPr>
          <w:rFonts w:ascii="Arial" w:hAnsi="Arial"/>
          <w:bCs/>
          <w:sz w:val="22"/>
          <w:lang w:val="it-IT"/>
        </w:rPr>
        <w:tab/>
      </w:r>
      <w:r w:rsidRPr="00DE57C9">
        <w:rPr>
          <w:rFonts w:ascii="Arial" w:hAnsi="Arial"/>
          <w:bCs/>
          <w:sz w:val="22"/>
          <w:lang w:val="it-IT"/>
        </w:rPr>
        <w:tab/>
      </w:r>
      <w:hyperlink r:id="rId20" w:history="1">
        <w:r>
          <w:rPr>
            <w:rStyle w:val="Hyperlink"/>
            <w:rFonts w:ascii="Arial" w:hAnsi="Arial"/>
            <w:bCs/>
            <w:sz w:val="20"/>
          </w:rPr>
          <w:t>bborraccini@horizonglobal.com</w:t>
        </w:r>
      </w:hyperlink>
    </w:p>
    <w:p w:rsidR="00CD62B1" w:rsidRDefault="00CD62B1">
      <w:pPr>
        <w:keepNext/>
        <w:tabs>
          <w:tab w:val="left" w:pos="709"/>
          <w:tab w:val="left" w:pos="1701"/>
        </w:tabs>
        <w:spacing w:line="300" w:lineRule="exact"/>
        <w:ind w:left="1080"/>
        <w:jc w:val="both"/>
        <w:rPr>
          <w:rFonts w:ascii="Arial" w:hAnsi="Arial" w:cs="Arial"/>
          <w:bCs/>
          <w:sz w:val="22"/>
          <w:lang w:val="it-IT"/>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r>
        <w:rPr>
          <w:rFonts w:ascii="Arial" w:hAnsi="Arial"/>
          <w:bCs/>
          <w:sz w:val="22"/>
        </w:rPr>
        <w:lastRenderedPageBreak/>
        <w:t>Strategic purchasing:</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bCs/>
          <w:sz w:val="22"/>
        </w:rPr>
        <w:tab/>
        <w:t>Management:</w:t>
      </w:r>
      <w:r>
        <w:rPr>
          <w:rFonts w:ascii="Arial" w:hAnsi="Arial"/>
          <w:bCs/>
          <w:sz w:val="22"/>
        </w:rPr>
        <w:tab/>
        <w:t>Dirk Rindermann</w:t>
      </w:r>
      <w:r>
        <w:rPr>
          <w:rFonts w:ascii="Arial" w:hAnsi="Arial"/>
          <w:bCs/>
          <w:sz w:val="22"/>
        </w:rPr>
        <w:tab/>
      </w:r>
      <w:r>
        <w:rPr>
          <w:rFonts w:ascii="Arial" w:hAnsi="Arial"/>
          <w:bCs/>
          <w:sz w:val="22"/>
        </w:rPr>
        <w:tab/>
        <w:t>Tel.:</w:t>
      </w:r>
      <w:r>
        <w:rPr>
          <w:rFonts w:ascii="Arial" w:hAnsi="Arial"/>
          <w:bCs/>
          <w:sz w:val="22"/>
        </w:rPr>
        <w:tab/>
        <w:t>05242/907-549</w:t>
      </w:r>
    </w:p>
    <w:p w:rsidR="00377F2B" w:rsidRPr="00640DE0" w:rsidRDefault="00701202" w:rsidP="00FF7BD3">
      <w:pPr>
        <w:keepNext/>
        <w:tabs>
          <w:tab w:val="left" w:pos="709"/>
          <w:tab w:val="left" w:pos="1701"/>
        </w:tabs>
        <w:spacing w:line="300" w:lineRule="exact"/>
        <w:jc w:val="both"/>
        <w:rPr>
          <w:rFonts w:ascii="Arial" w:hAnsi="Arial" w:cs="Arial"/>
          <w:bCs/>
          <w:sz w:val="22"/>
        </w:rPr>
      </w:pP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           </w:t>
      </w:r>
      <w:r>
        <w:rPr>
          <w:rFonts w:ascii="Arial" w:hAnsi="Arial"/>
          <w:bCs/>
          <w:sz w:val="18"/>
        </w:rPr>
        <w:tab/>
      </w:r>
      <w:r>
        <w:rPr>
          <w:rStyle w:val="Hyperlink"/>
          <w:rFonts w:ascii="Arial" w:hAnsi="Arial"/>
          <w:sz w:val="20"/>
        </w:rPr>
        <w:t>drindermann.external@horizonglobal.com</w:t>
      </w:r>
    </w:p>
    <w:p w:rsidR="00701202" w:rsidRDefault="00701202">
      <w:pPr>
        <w:keepNext/>
        <w:numPr>
          <w:ilvl w:val="0"/>
          <w:numId w:val="11"/>
        </w:numPr>
        <w:tabs>
          <w:tab w:val="left" w:pos="709"/>
          <w:tab w:val="left" w:pos="1701"/>
        </w:tabs>
        <w:spacing w:line="300" w:lineRule="exact"/>
        <w:jc w:val="both"/>
        <w:rPr>
          <w:rFonts w:ascii="Arial" w:hAnsi="Arial" w:cs="Arial"/>
          <w:b/>
          <w:sz w:val="28"/>
        </w:rPr>
      </w:pPr>
      <w:r>
        <w:br w:type="page"/>
      </w:r>
      <w:r>
        <w:rPr>
          <w:rFonts w:ascii="Arial" w:hAnsi="Arial"/>
          <w:b/>
          <w:sz w:val="28"/>
        </w:rPr>
        <w:lastRenderedPageBreak/>
        <w:t>Example documents</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jc w:val="both"/>
        <w:rPr>
          <w:rFonts w:ascii="Arial" w:hAnsi="Arial" w:cs="Arial"/>
          <w:b/>
          <w:sz w:val="22"/>
        </w:rPr>
      </w:pPr>
      <w:r>
        <w:rPr>
          <w:rFonts w:ascii="Arial" w:hAnsi="Arial"/>
          <w:b/>
          <w:sz w:val="22"/>
        </w:rPr>
        <w:tab/>
        <w:t>7.1 Delivery call-off</w:t>
      </w:r>
    </w:p>
    <w:p w:rsidR="00C06274" w:rsidRDefault="00FE2ED6">
      <w:pPr>
        <w:keepNext/>
        <w:tabs>
          <w:tab w:val="left" w:pos="709"/>
          <w:tab w:val="left" w:pos="1701"/>
        </w:tabs>
        <w:spacing w:line="300" w:lineRule="exact"/>
        <w:ind w:left="720"/>
        <w:jc w:val="both"/>
        <w:rPr>
          <w:rFonts w:ascii="Arial" w:hAnsi="Arial" w:cs="Arial"/>
          <w:b/>
          <w:sz w:val="22"/>
        </w:rPr>
      </w:pPr>
      <w:r>
        <w:rPr>
          <w:noProof/>
          <w:lang w:val="de-DE" w:eastAsia="zh-CN"/>
        </w:rPr>
        <w:drawing>
          <wp:anchor distT="0" distB="0" distL="114300" distR="114300" simplePos="0" relativeHeight="251668480" behindDoc="0" locked="0" layoutInCell="1" allowOverlap="1">
            <wp:simplePos x="0" y="0"/>
            <wp:positionH relativeFrom="column">
              <wp:posOffset>53340</wp:posOffset>
            </wp:positionH>
            <wp:positionV relativeFrom="paragraph">
              <wp:posOffset>26670</wp:posOffset>
            </wp:positionV>
            <wp:extent cx="5607050" cy="747522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7475220"/>
                    </a:xfrm>
                    <a:prstGeom prst="rect">
                      <a:avLst/>
                    </a:prstGeom>
                    <a:noFill/>
                  </pic:spPr>
                </pic:pic>
              </a:graphicData>
            </a:graphic>
            <wp14:sizeRelH relativeFrom="page">
              <wp14:pctWidth>0</wp14:pctWidth>
            </wp14:sizeRelH>
            <wp14:sizeRelV relativeFrom="page">
              <wp14:pctHeight>0</wp14:pctHeight>
            </wp14:sizeRelV>
          </wp:anchor>
        </w:drawing>
      </w: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b/>
          <w:sz w:val="22"/>
        </w:rPr>
        <w:t>7.2 Delivery note</w: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FE2ED6">
      <w:pPr>
        <w:keepNext/>
        <w:tabs>
          <w:tab w:val="left" w:pos="709"/>
          <w:tab w:val="left" w:pos="1701"/>
        </w:tabs>
        <w:spacing w:line="300" w:lineRule="exact"/>
        <w:ind w:left="720"/>
        <w:jc w:val="both"/>
        <w:rPr>
          <w:rFonts w:ascii="Arial" w:hAnsi="Arial" w:cs="Arial"/>
          <w:b/>
          <w:sz w:val="22"/>
        </w:rPr>
      </w:pPr>
      <w:r>
        <w:rPr>
          <w:noProof/>
          <w:sz w:val="20"/>
          <w:lang w:val="de-DE" w:eastAsia="zh-CN"/>
        </w:rPr>
        <w:drawing>
          <wp:anchor distT="0" distB="0" distL="114300" distR="114300" simplePos="0" relativeHeight="251666432" behindDoc="0" locked="0" layoutInCell="1" allowOverlap="1">
            <wp:simplePos x="0" y="0"/>
            <wp:positionH relativeFrom="column">
              <wp:posOffset>509270</wp:posOffset>
            </wp:positionH>
            <wp:positionV relativeFrom="paragraph">
              <wp:posOffset>15240</wp:posOffset>
            </wp:positionV>
            <wp:extent cx="5161915" cy="7011670"/>
            <wp:effectExtent l="0" t="0" r="0" b="0"/>
            <wp:wrapTight wrapText="bothSides">
              <wp:wrapPolygon edited="0">
                <wp:start x="0" y="0"/>
                <wp:lineTo x="0" y="21557"/>
                <wp:lineTo x="21523" y="21557"/>
                <wp:lineTo x="21523" y="0"/>
                <wp:lineTo x="0" y="0"/>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1915" cy="701167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b/>
          <w:sz w:val="22"/>
        </w:rPr>
        <w:br w:type="page"/>
      </w:r>
      <w:r>
        <w:rPr>
          <w:rFonts w:ascii="Arial" w:hAnsi="Arial"/>
          <w:b/>
          <w:sz w:val="22"/>
        </w:rPr>
        <w:lastRenderedPageBreak/>
        <w:t>7.3 Goods tags</w:t>
      </w:r>
    </w:p>
    <w:p w:rsidR="00701202" w:rsidRDefault="00FE2ED6">
      <w:pPr>
        <w:keepNext/>
        <w:tabs>
          <w:tab w:val="left" w:pos="709"/>
          <w:tab w:val="left" w:pos="1701"/>
        </w:tabs>
        <w:spacing w:line="300" w:lineRule="exact"/>
        <w:ind w:left="720"/>
        <w:jc w:val="both"/>
        <w:rPr>
          <w:rFonts w:ascii="Arial" w:hAnsi="Arial" w:cs="Arial"/>
          <w:b/>
          <w:sz w:val="22"/>
        </w:rPr>
      </w:pPr>
      <w:r>
        <w:rPr>
          <w:noProof/>
          <w:sz w:val="20"/>
          <w:lang w:val="de-DE" w:eastAsia="zh-CN"/>
        </w:rPr>
        <w:drawing>
          <wp:anchor distT="0" distB="0" distL="114300" distR="114300" simplePos="0" relativeHeight="251665408" behindDoc="0" locked="0" layoutInCell="1" allowOverlap="1">
            <wp:simplePos x="0" y="0"/>
            <wp:positionH relativeFrom="column">
              <wp:posOffset>533400</wp:posOffset>
            </wp:positionH>
            <wp:positionV relativeFrom="paragraph">
              <wp:posOffset>129540</wp:posOffset>
            </wp:positionV>
            <wp:extent cx="4886325" cy="6477000"/>
            <wp:effectExtent l="0" t="0" r="0" b="0"/>
            <wp:wrapTight wrapText="bothSides">
              <wp:wrapPolygon edited="0">
                <wp:start x="0" y="0"/>
                <wp:lineTo x="0" y="21558"/>
                <wp:lineTo x="21558" y="21558"/>
                <wp:lineTo x="21558" y="0"/>
                <wp:lineTo x="0" y="0"/>
              </wp:wrapPolygon>
            </wp:wrapTight>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647700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FE2ED6">
      <w:pPr>
        <w:keepNext/>
        <w:tabs>
          <w:tab w:val="left" w:pos="709"/>
          <w:tab w:val="left" w:pos="1701"/>
        </w:tabs>
        <w:spacing w:line="300" w:lineRule="exact"/>
        <w:ind w:left="720"/>
        <w:jc w:val="both"/>
        <w:rPr>
          <w:rFonts w:ascii="Arial" w:hAnsi="Arial" w:cs="Arial"/>
          <w:b/>
          <w:sz w:val="22"/>
        </w:rPr>
      </w:pPr>
      <w:r>
        <w:rPr>
          <w:noProof/>
          <w:lang w:val="de-DE" w:eastAsia="zh-CN"/>
        </w:rPr>
        <w:drawing>
          <wp:anchor distT="0" distB="0" distL="114300" distR="114300" simplePos="0" relativeHeight="251670528" behindDoc="0" locked="0" layoutInCell="1" allowOverlap="1">
            <wp:simplePos x="0" y="0"/>
            <wp:positionH relativeFrom="column">
              <wp:posOffset>667385</wp:posOffset>
            </wp:positionH>
            <wp:positionV relativeFrom="paragraph">
              <wp:posOffset>97155</wp:posOffset>
            </wp:positionV>
            <wp:extent cx="576580" cy="1962150"/>
            <wp:effectExtent l="0" t="0" r="0" b="0"/>
            <wp:wrapNone/>
            <wp:docPr id="40"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noProof/>
          <w:sz w:val="22"/>
          <w:lang w:val="de-DE" w:eastAsia="zh-CN"/>
        </w:rPr>
        <mc:AlternateContent>
          <mc:Choice Requires="wps">
            <w:drawing>
              <wp:anchor distT="0" distB="0" distL="114300" distR="114300" simplePos="0" relativeHeight="251669504" behindDoc="0" locked="0" layoutInCell="1" allowOverlap="1">
                <wp:simplePos x="0" y="0"/>
                <wp:positionH relativeFrom="column">
                  <wp:posOffset>626745</wp:posOffset>
                </wp:positionH>
                <wp:positionV relativeFrom="paragraph">
                  <wp:posOffset>125730</wp:posOffset>
                </wp:positionV>
                <wp:extent cx="485775" cy="1866900"/>
                <wp:effectExtent l="0" t="0" r="0"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775" cy="18669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FE12E3" w:rsidRDefault="00FE1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49.35pt;margin-top:9.9pt;width:38.25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" stroked="f" strokeweight="0">
                <v:path arrowok="t"/>
                <v:textbox>
                  <w:txbxContent>
                    <w:p w:rsidR="00FE12E3" w:rsidRDefault="00FE12E3"/>
                  </w:txbxContent>
                </v:textbox>
              </v:shape>
            </w:pict>
          </mc:Fallback>
        </mc:AlternateConten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b/>
          <w:sz w:val="22"/>
        </w:rPr>
        <w:br w:type="page"/>
      </w:r>
      <w:r>
        <w:rPr>
          <w:rFonts w:ascii="Arial" w:hAnsi="Arial"/>
          <w:b/>
          <w:sz w:val="22"/>
        </w:rPr>
        <w:lastRenderedPageBreak/>
        <w:t>7.4 Freight forwarding order</w:t>
      </w:r>
    </w:p>
    <w:p w:rsidR="00701202" w:rsidRDefault="00FE2ED6">
      <w:pPr>
        <w:keepNext/>
        <w:tabs>
          <w:tab w:val="left" w:pos="709"/>
          <w:tab w:val="left" w:pos="1701"/>
        </w:tabs>
        <w:spacing w:line="300" w:lineRule="exact"/>
        <w:ind w:left="720"/>
        <w:jc w:val="both"/>
        <w:rPr>
          <w:rFonts w:ascii="Arial" w:hAnsi="Arial" w:cs="Arial"/>
          <w:b/>
          <w:sz w:val="22"/>
        </w:rPr>
      </w:pPr>
      <w:r>
        <w:rPr>
          <w:noProof/>
          <w:sz w:val="20"/>
          <w:lang w:val="de-DE" w:eastAsia="zh-CN"/>
        </w:rPr>
        <w:drawing>
          <wp:anchor distT="0" distB="0" distL="114300" distR="114300" simplePos="0" relativeHeight="251664384" behindDoc="0" locked="0" layoutInCell="1" allowOverlap="1">
            <wp:simplePos x="0" y="0"/>
            <wp:positionH relativeFrom="column">
              <wp:posOffset>460375</wp:posOffset>
            </wp:positionH>
            <wp:positionV relativeFrom="paragraph">
              <wp:posOffset>635</wp:posOffset>
            </wp:positionV>
            <wp:extent cx="5314950" cy="7858125"/>
            <wp:effectExtent l="0" t="0" r="0" b="0"/>
            <wp:wrapTight wrapText="bothSides">
              <wp:wrapPolygon edited="0">
                <wp:start x="0" y="0"/>
                <wp:lineTo x="0" y="21574"/>
                <wp:lineTo x="21574" y="21574"/>
                <wp:lineTo x="21574" y="0"/>
                <wp:lineTo x="0" y="0"/>
              </wp:wrapPolygon>
            </wp:wrapTight>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785812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F5227C">
      <w:pPr>
        <w:keepNext/>
        <w:tabs>
          <w:tab w:val="left" w:pos="709"/>
          <w:tab w:val="left" w:pos="1701"/>
        </w:tabs>
        <w:spacing w:line="300" w:lineRule="exact"/>
        <w:ind w:left="720"/>
        <w:jc w:val="both"/>
        <w:rPr>
          <w:rFonts w:ascii="Arial" w:hAnsi="Arial" w:cs="Arial"/>
          <w:b/>
          <w:sz w:val="22"/>
        </w:rPr>
      </w:pPr>
      <w:r>
        <w:rPr>
          <w:rFonts w:ascii="Arial" w:hAnsi="Arial"/>
          <w:b/>
          <w:sz w:val="22"/>
        </w:rPr>
        <w:lastRenderedPageBreak/>
        <w:t>7.5 GLS collection request</w:t>
      </w:r>
    </w:p>
    <w:p w:rsidR="00701202" w:rsidRDefault="00701202" w:rsidP="00F5227C">
      <w:pPr>
        <w:keepNext/>
        <w:tabs>
          <w:tab w:val="left" w:pos="709"/>
          <w:tab w:val="left" w:pos="1701"/>
        </w:tabs>
        <w:spacing w:line="300" w:lineRule="exact"/>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880CC4">
      <w:pPr>
        <w:keepNext/>
        <w:tabs>
          <w:tab w:val="left" w:pos="709"/>
          <w:tab w:val="left" w:pos="1701"/>
        </w:tabs>
        <w:spacing w:line="300" w:lineRule="exact"/>
        <w:ind w:left="720"/>
        <w:jc w:val="both"/>
        <w:rPr>
          <w:rFonts w:ascii="Arial" w:hAnsi="Arial" w:cs="Arial"/>
          <w:b/>
          <w:sz w:val="22"/>
        </w:rPr>
      </w:pPr>
      <w:r>
        <w:rPr>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6.25pt;margin-top:-25.45pt;width:400.5pt;height:612.75pt;z-index:251667456;visibility:visible;mso-wrap-edited:f" wrapcoords="-39 0 -39 21574 21600 21574 21600 0 -39 0">
            <v:imagedata r:id="rId26" o:title=""/>
            <w10:wrap type="tight"/>
          </v:shape>
          <o:OLEObject Type="Embed" ProgID="Word.Picture.8" ShapeID="_x0000_s1026" DrawAspect="Content" ObjectID="_1646142120" r:id="rId27"/>
        </w:objec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0B4D02">
      <w:pPr>
        <w:keepNext/>
        <w:tabs>
          <w:tab w:val="left" w:pos="709"/>
          <w:tab w:val="left" w:pos="1701"/>
        </w:tabs>
        <w:spacing w:line="300" w:lineRule="exact"/>
        <w:ind w:left="720"/>
        <w:jc w:val="both"/>
        <w:rPr>
          <w:rFonts w:ascii="Arial" w:hAnsi="Arial" w:cs="Arial"/>
          <w:b/>
          <w:sz w:val="22"/>
        </w:rPr>
      </w:pPr>
      <w:r>
        <w:rPr>
          <w:noProof/>
          <w:lang w:val="de-DE" w:eastAsia="zh-CN"/>
        </w:rPr>
        <w:lastRenderedPageBreak/>
        <w:drawing>
          <wp:anchor distT="0" distB="0" distL="114300" distR="114300" simplePos="0" relativeHeight="251672576" behindDoc="0" locked="0" layoutInCell="1" allowOverlap="1">
            <wp:simplePos x="0" y="0"/>
            <wp:positionH relativeFrom="margin">
              <wp:align>left</wp:align>
            </wp:positionH>
            <wp:positionV relativeFrom="paragraph">
              <wp:posOffset>172720</wp:posOffset>
            </wp:positionV>
            <wp:extent cx="6229350" cy="7877175"/>
            <wp:effectExtent l="0" t="0" r="0" b="9525"/>
            <wp:wrapNone/>
            <wp:docPr id="4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350" cy="7877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2"/>
        </w:rPr>
        <w:t>7.6 Packaging data sheet</w: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rsidP="001A652C">
      <w:pPr>
        <w:keepNext/>
        <w:tabs>
          <w:tab w:val="left" w:pos="709"/>
          <w:tab w:val="left" w:pos="1701"/>
        </w:tabs>
        <w:spacing w:line="300" w:lineRule="exact"/>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bookmarkStart w:id="0" w:name="_GoBack"/>
      <w:bookmarkEnd w:id="0"/>
    </w:p>
    <w:p w:rsidR="001A652C" w:rsidRDefault="001A652C">
      <w:pPr>
        <w:keepNext/>
        <w:tabs>
          <w:tab w:val="left" w:pos="709"/>
          <w:tab w:val="left" w:pos="1701"/>
        </w:tabs>
        <w:spacing w:line="300" w:lineRule="exact"/>
        <w:ind w:left="720"/>
        <w:jc w:val="both"/>
        <w:rPr>
          <w:rFonts w:ascii="Arial" w:hAnsi="Arial" w:cs="Arial"/>
          <w:b/>
          <w:sz w:val="22"/>
        </w:rPr>
      </w:pPr>
      <w:r>
        <w:lastRenderedPageBreak/>
        <w:br w:type="page"/>
      </w:r>
      <w:r>
        <w:rPr>
          <w:noProof/>
          <w:lang w:val="de-DE" w:eastAsia="zh-CN"/>
        </w:rPr>
        <w:drawing>
          <wp:anchor distT="0" distB="0" distL="114300" distR="114300" simplePos="0" relativeHeight="251673600" behindDoc="0" locked="0" layoutInCell="1" allowOverlap="1">
            <wp:simplePos x="0" y="0"/>
            <wp:positionH relativeFrom="column">
              <wp:posOffset>-5715</wp:posOffset>
            </wp:positionH>
            <wp:positionV relativeFrom="paragraph">
              <wp:posOffset>-68580</wp:posOffset>
            </wp:positionV>
            <wp:extent cx="6229350" cy="8201025"/>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350" cy="8201025"/>
                    </a:xfrm>
                    <a:prstGeom prst="rect">
                      <a:avLst/>
                    </a:prstGeom>
                    <a:noFill/>
                  </pic:spPr>
                </pic:pic>
              </a:graphicData>
            </a:graphic>
            <wp14:sizeRelH relativeFrom="page">
              <wp14:pctWidth>0</wp14:pctWidth>
            </wp14:sizeRelH>
            <wp14:sizeRelV relativeFrom="page">
              <wp14:pctHeight>0</wp14:pctHeight>
            </wp14:sizeRelV>
          </wp:anchor>
        </w:drawing>
      </w:r>
    </w:p>
    <w:p w:rsidR="00B3285D" w:rsidRDefault="00FE2ED6" w:rsidP="00BD1B02">
      <w:pPr>
        <w:keepNext/>
        <w:tabs>
          <w:tab w:val="left" w:pos="709"/>
          <w:tab w:val="left" w:pos="1701"/>
        </w:tabs>
        <w:spacing w:line="300" w:lineRule="exact"/>
        <w:ind w:left="720"/>
        <w:jc w:val="both"/>
        <w:rPr>
          <w:rFonts w:ascii="Arial" w:hAnsi="Arial" w:cs="Arial"/>
          <w:b/>
          <w:sz w:val="22"/>
        </w:rPr>
      </w:pPr>
      <w:r>
        <w:rPr>
          <w:noProof/>
          <w:lang w:val="de-DE" w:eastAsia="zh-CN"/>
        </w:rPr>
        <w:lastRenderedPageBreak/>
        <w:drawing>
          <wp:inline distT="0" distB="0" distL="0" distR="0">
            <wp:extent cx="6235700" cy="8204200"/>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5700" cy="8204200"/>
                    </a:xfrm>
                    <a:prstGeom prst="rect">
                      <a:avLst/>
                    </a:prstGeom>
                    <a:noFill/>
                    <a:ln>
                      <a:noFill/>
                    </a:ln>
                  </pic:spPr>
                </pic:pic>
              </a:graphicData>
            </a:graphic>
          </wp:inline>
        </w:drawing>
      </w:r>
      <w:r>
        <w:rPr>
          <w:noProof/>
          <w:lang w:val="de-DE" w:eastAsia="zh-CN"/>
        </w:rPr>
        <w:drawing>
          <wp:anchor distT="0" distB="0" distL="114300" distR="114300" simplePos="0" relativeHeight="251674624" behindDoc="0" locked="0" layoutInCell="1" allowOverlap="1">
            <wp:simplePos x="0" y="0"/>
            <wp:positionH relativeFrom="column">
              <wp:posOffset>-6985</wp:posOffset>
            </wp:positionH>
            <wp:positionV relativeFrom="paragraph">
              <wp:posOffset>198755</wp:posOffset>
            </wp:positionV>
            <wp:extent cx="6229350" cy="7820025"/>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7820025"/>
                    </a:xfrm>
                    <a:prstGeom prst="rect">
                      <a:avLst/>
                    </a:prstGeom>
                    <a:noFill/>
                  </pic:spPr>
                </pic:pic>
              </a:graphicData>
            </a:graphic>
            <wp14:sizeRelH relativeFrom="page">
              <wp14:pctWidth>0</wp14:pctWidth>
            </wp14:sizeRelH>
            <wp14:sizeRelV relativeFrom="page">
              <wp14:pctHeight>0</wp14:pctHeight>
            </wp14:sizeRelV>
          </wp:anchor>
        </w:drawing>
      </w:r>
    </w:p>
    <w:p w:rsidR="00B3285D" w:rsidRDefault="00B3285D">
      <w:pPr>
        <w:keepNext/>
        <w:tabs>
          <w:tab w:val="left" w:pos="709"/>
          <w:tab w:val="left" w:pos="1701"/>
        </w:tabs>
        <w:spacing w:line="300" w:lineRule="exact"/>
        <w:ind w:left="720"/>
        <w:jc w:val="both"/>
        <w:rPr>
          <w:rFonts w:ascii="Arial" w:hAnsi="Arial" w:cs="Arial"/>
          <w:b/>
          <w:sz w:val="22"/>
        </w:rPr>
      </w:pPr>
    </w:p>
    <w:p w:rsidR="00B3285D" w:rsidRDefault="00B3285D">
      <w:pPr>
        <w:keepNext/>
        <w:tabs>
          <w:tab w:val="left" w:pos="709"/>
          <w:tab w:val="left" w:pos="1701"/>
        </w:tabs>
        <w:spacing w:line="300" w:lineRule="exact"/>
        <w:ind w:left="720"/>
        <w:jc w:val="both"/>
        <w:rPr>
          <w:rFonts w:ascii="Arial" w:hAnsi="Arial" w:cs="Arial"/>
          <w:b/>
          <w:sz w:val="22"/>
        </w:rPr>
      </w:pPr>
    </w:p>
    <w:p w:rsidR="00B3285D" w:rsidRDefault="00B3285D">
      <w:pPr>
        <w:keepNext/>
        <w:tabs>
          <w:tab w:val="left" w:pos="709"/>
          <w:tab w:val="left" w:pos="1701"/>
        </w:tabs>
        <w:spacing w:line="300" w:lineRule="exact"/>
        <w:ind w:left="720"/>
        <w:jc w:val="both"/>
        <w:rPr>
          <w:rFonts w:ascii="Arial" w:hAnsi="Arial" w:cs="Arial"/>
          <w:b/>
          <w:sz w:val="22"/>
        </w:rPr>
      </w:pPr>
    </w:p>
    <w:p w:rsidR="00B3285D" w:rsidRDefault="00B3285D">
      <w:pPr>
        <w:keepNext/>
        <w:tabs>
          <w:tab w:val="left" w:pos="709"/>
          <w:tab w:val="left" w:pos="1701"/>
        </w:tabs>
        <w:spacing w:line="300" w:lineRule="exact"/>
        <w:ind w:left="720"/>
        <w:jc w:val="both"/>
        <w:rPr>
          <w:rFonts w:ascii="Arial" w:hAnsi="Arial" w:cs="Arial"/>
          <w:b/>
          <w:sz w:val="22"/>
        </w:rPr>
      </w:pPr>
    </w:p>
    <w:p w:rsidR="00701202" w:rsidRDefault="001A652C">
      <w:pPr>
        <w:keepNext/>
        <w:tabs>
          <w:tab w:val="left" w:pos="709"/>
          <w:tab w:val="left" w:pos="1701"/>
        </w:tabs>
        <w:spacing w:line="300" w:lineRule="exact"/>
        <w:ind w:left="720"/>
        <w:jc w:val="both"/>
        <w:rPr>
          <w:rFonts w:ascii="Arial" w:hAnsi="Arial" w:cs="Arial"/>
          <w:b/>
          <w:sz w:val="22"/>
        </w:rPr>
      </w:pPr>
      <w:r>
        <w:br w:type="page"/>
      </w:r>
      <w:r>
        <w:rPr>
          <w:rFonts w:ascii="Arial" w:hAnsi="Arial"/>
          <w:b/>
          <w:sz w:val="22"/>
        </w:rPr>
        <w:lastRenderedPageBreak/>
        <w:t>7.7 Goods receipt complaint</w: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FE2ED6">
      <w:pPr>
        <w:keepNext/>
        <w:tabs>
          <w:tab w:val="left" w:pos="709"/>
          <w:tab w:val="left" w:pos="1701"/>
        </w:tabs>
        <w:spacing w:line="300" w:lineRule="exact"/>
        <w:ind w:left="720"/>
        <w:jc w:val="both"/>
        <w:rPr>
          <w:rFonts w:ascii="Arial" w:hAnsi="Arial" w:cs="Arial"/>
          <w:b/>
          <w:sz w:val="22"/>
        </w:rPr>
      </w:pPr>
      <w:r>
        <w:rPr>
          <w:noProof/>
          <w:lang w:val="de-DE" w:eastAsia="zh-CN"/>
        </w:rPr>
        <w:drawing>
          <wp:anchor distT="0" distB="0" distL="114300" distR="114300" simplePos="0" relativeHeight="251671552" behindDoc="0" locked="0" layoutInCell="1" allowOverlap="1">
            <wp:simplePos x="0" y="0"/>
            <wp:positionH relativeFrom="column">
              <wp:posOffset>51435</wp:posOffset>
            </wp:positionH>
            <wp:positionV relativeFrom="paragraph">
              <wp:posOffset>227965</wp:posOffset>
            </wp:positionV>
            <wp:extent cx="5868035" cy="6610350"/>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8035" cy="6610350"/>
                    </a:xfrm>
                    <a:prstGeom prst="rect">
                      <a:avLst/>
                    </a:prstGeom>
                    <a:noFill/>
                  </pic:spPr>
                </pic:pic>
              </a:graphicData>
            </a:graphic>
            <wp14:sizeRelH relativeFrom="page">
              <wp14:pctWidth>0</wp14:pctWidth>
            </wp14:sizeRelH>
            <wp14:sizeRelV relativeFrom="page">
              <wp14:pctHeight>0</wp14:pctHeight>
            </wp14:sizeRelV>
          </wp:anchor>
        </w:drawing>
      </w:r>
    </w:p>
    <w:sectPr w:rsidR="00701202">
      <w:headerReference w:type="default" r:id="rId32"/>
      <w:footerReference w:type="default" r:id="rId33"/>
      <w:pgSz w:w="11907" w:h="16840" w:code="9"/>
      <w:pgMar w:top="2155" w:right="680" w:bottom="851" w:left="1418" w:header="567" w:footer="851" w:gutter="0"/>
      <w:paperSrc w:first="11"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6AE" w:rsidRDefault="006056AE">
      <w:r>
        <w:separator/>
      </w:r>
    </w:p>
  </w:endnote>
  <w:endnote w:type="continuationSeparator" w:id="0">
    <w:p w:rsidR="006056AE" w:rsidRDefault="0060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Times">
    <w:altName w:val="Sylfae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 Rockwell">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899"/>
      <w:gridCol w:w="1928"/>
      <w:gridCol w:w="1899"/>
      <w:gridCol w:w="1928"/>
      <w:gridCol w:w="1134"/>
    </w:tblGrid>
    <w:tr w:rsidR="00FE12E3">
      <w:trPr>
        <w:trHeight w:val="240"/>
        <w:jc w:val="center"/>
      </w:trPr>
      <w:tc>
        <w:tcPr>
          <w:tcW w:w="1134" w:type="dxa"/>
          <w:vAlign w:val="center"/>
        </w:tcPr>
        <w:p w:rsidR="00FE12E3" w:rsidRDefault="00FE12E3">
          <w:pPr>
            <w:jc w:val="center"/>
            <w:rPr>
              <w:sz w:val="16"/>
            </w:rPr>
          </w:pPr>
          <w:r>
            <w:rPr>
              <w:sz w:val="16"/>
            </w:rPr>
            <w:t>File name</w:t>
          </w:r>
        </w:p>
      </w:tc>
      <w:tc>
        <w:tcPr>
          <w:tcW w:w="1899" w:type="dxa"/>
          <w:vAlign w:val="center"/>
        </w:tcPr>
        <w:p w:rsidR="00FE12E3" w:rsidRDefault="00FE12E3">
          <w:pPr>
            <w:jc w:val="center"/>
            <w:rPr>
              <w:sz w:val="16"/>
            </w:rPr>
          </w:pPr>
          <w:r>
            <w:rPr>
              <w:sz w:val="16"/>
            </w:rPr>
            <w:t>Created by/on:</w:t>
          </w:r>
        </w:p>
      </w:tc>
      <w:tc>
        <w:tcPr>
          <w:tcW w:w="1928" w:type="dxa"/>
          <w:vAlign w:val="center"/>
        </w:tcPr>
        <w:p w:rsidR="00FE12E3" w:rsidRDefault="00FE12E3">
          <w:pPr>
            <w:jc w:val="center"/>
            <w:rPr>
              <w:sz w:val="16"/>
            </w:rPr>
          </w:pPr>
          <w:r>
            <w:rPr>
              <w:sz w:val="16"/>
            </w:rPr>
            <w:t>Approved by/on:</w:t>
          </w:r>
        </w:p>
      </w:tc>
      <w:tc>
        <w:tcPr>
          <w:tcW w:w="1899" w:type="dxa"/>
          <w:vAlign w:val="center"/>
        </w:tcPr>
        <w:p w:rsidR="00FE12E3" w:rsidRDefault="00FE12E3">
          <w:pPr>
            <w:jc w:val="center"/>
            <w:rPr>
              <w:sz w:val="16"/>
            </w:rPr>
          </w:pPr>
          <w:r>
            <w:rPr>
              <w:sz w:val="16"/>
            </w:rPr>
            <w:t>Modified by/on:</w:t>
          </w:r>
        </w:p>
      </w:tc>
      <w:tc>
        <w:tcPr>
          <w:tcW w:w="1928" w:type="dxa"/>
          <w:vAlign w:val="center"/>
        </w:tcPr>
        <w:p w:rsidR="00FE12E3" w:rsidRDefault="00FE12E3">
          <w:pPr>
            <w:jc w:val="center"/>
            <w:rPr>
              <w:sz w:val="16"/>
            </w:rPr>
          </w:pPr>
          <w:r>
            <w:rPr>
              <w:sz w:val="16"/>
            </w:rPr>
            <w:t>Approved by/on:</w:t>
          </w:r>
        </w:p>
      </w:tc>
      <w:tc>
        <w:tcPr>
          <w:tcW w:w="1134" w:type="dxa"/>
          <w:vAlign w:val="center"/>
        </w:tcPr>
        <w:p w:rsidR="00FE12E3" w:rsidRDefault="00FE12E3">
          <w:pPr>
            <w:jc w:val="center"/>
            <w:rPr>
              <w:sz w:val="16"/>
            </w:rPr>
          </w:pPr>
          <w:r>
            <w:rPr>
              <w:sz w:val="16"/>
            </w:rPr>
            <w:t>Print date</w:t>
          </w:r>
        </w:p>
      </w:tc>
    </w:tr>
    <w:tr w:rsidR="00FE12E3">
      <w:trPr>
        <w:trHeight w:val="240"/>
        <w:jc w:val="center"/>
      </w:trPr>
      <w:tc>
        <w:tcPr>
          <w:tcW w:w="1134" w:type="dxa"/>
          <w:vAlign w:val="center"/>
        </w:tcPr>
        <w:p w:rsidR="00FE12E3" w:rsidRDefault="00FE12E3">
          <w:pPr>
            <w:jc w:val="center"/>
            <w:rPr>
              <w:sz w:val="16"/>
            </w:rPr>
          </w:pPr>
          <w:r>
            <w:rPr>
              <w:snapToGrid w:val="0"/>
              <w:sz w:val="16"/>
            </w:rPr>
            <w:t>FO26-5</w:t>
          </w:r>
          <w:r w:rsidR="00880CC4">
            <w:rPr>
              <w:snapToGrid w:val="0"/>
              <w:sz w:val="16"/>
            </w:rPr>
            <w:t>B</w:t>
          </w:r>
          <w:r>
            <w:rPr>
              <w:snapToGrid w:val="0"/>
              <w:sz w:val="16"/>
            </w:rPr>
            <w:t>.doc</w:t>
          </w:r>
          <w:r>
            <w:rPr>
              <w:sz w:val="16"/>
            </w:rPr>
            <w:t xml:space="preserve"> </w:t>
          </w:r>
        </w:p>
      </w:tc>
      <w:tc>
        <w:tcPr>
          <w:tcW w:w="1899" w:type="dxa"/>
          <w:vAlign w:val="center"/>
        </w:tcPr>
        <w:p w:rsidR="00FE12E3" w:rsidRDefault="00FE12E3">
          <w:pPr>
            <w:jc w:val="center"/>
            <w:rPr>
              <w:sz w:val="16"/>
            </w:rPr>
          </w:pPr>
          <w:proofErr w:type="spellStart"/>
          <w:proofErr w:type="gramStart"/>
          <w:r>
            <w:rPr>
              <w:sz w:val="16"/>
            </w:rPr>
            <w:t>U.Baumann</w:t>
          </w:r>
          <w:proofErr w:type="spellEnd"/>
          <w:proofErr w:type="gramEnd"/>
          <w:r>
            <w:rPr>
              <w:sz w:val="16"/>
            </w:rPr>
            <w:t xml:space="preserve"> / 10/2009</w:t>
          </w:r>
        </w:p>
      </w:tc>
      <w:tc>
        <w:tcPr>
          <w:tcW w:w="1928" w:type="dxa"/>
          <w:vAlign w:val="center"/>
        </w:tcPr>
        <w:p w:rsidR="00FE12E3" w:rsidRDefault="00FE12E3">
          <w:pPr>
            <w:jc w:val="center"/>
            <w:rPr>
              <w:sz w:val="16"/>
            </w:rPr>
          </w:pPr>
          <w:proofErr w:type="spellStart"/>
          <w:proofErr w:type="gramStart"/>
          <w:r>
            <w:rPr>
              <w:sz w:val="16"/>
            </w:rPr>
            <w:t>U.Baumann</w:t>
          </w:r>
          <w:proofErr w:type="spellEnd"/>
          <w:proofErr w:type="gramEnd"/>
          <w:r>
            <w:rPr>
              <w:sz w:val="16"/>
            </w:rPr>
            <w:t xml:space="preserve"> / 05/03/2010</w:t>
          </w:r>
        </w:p>
      </w:tc>
      <w:tc>
        <w:tcPr>
          <w:tcW w:w="1899" w:type="dxa"/>
          <w:vAlign w:val="center"/>
        </w:tcPr>
        <w:p w:rsidR="00FE12E3" w:rsidRDefault="00FE12E3" w:rsidP="00021575">
          <w:pPr>
            <w:rPr>
              <w:sz w:val="16"/>
            </w:rPr>
          </w:pPr>
          <w:r>
            <w:rPr>
              <w:sz w:val="16"/>
            </w:rPr>
            <w:t xml:space="preserve">    </w:t>
          </w:r>
          <w:proofErr w:type="spellStart"/>
          <w:proofErr w:type="gramStart"/>
          <w:r>
            <w:rPr>
              <w:sz w:val="16"/>
            </w:rPr>
            <w:t>J.Borckenhagen</w:t>
          </w:r>
          <w:proofErr w:type="spellEnd"/>
          <w:proofErr w:type="gramEnd"/>
          <w:r>
            <w:rPr>
              <w:sz w:val="16"/>
            </w:rPr>
            <w:t xml:space="preserve"> / 02/2020</w:t>
          </w:r>
        </w:p>
      </w:tc>
      <w:tc>
        <w:tcPr>
          <w:tcW w:w="1928" w:type="dxa"/>
          <w:vAlign w:val="center"/>
        </w:tcPr>
        <w:p w:rsidR="00FE12E3" w:rsidRDefault="00FE12E3" w:rsidP="00CC5426">
          <w:pPr>
            <w:rPr>
              <w:sz w:val="16"/>
            </w:rPr>
          </w:pPr>
          <w:r>
            <w:rPr>
              <w:sz w:val="16"/>
            </w:rPr>
            <w:t xml:space="preserve">    </w:t>
          </w:r>
          <w:proofErr w:type="spellStart"/>
          <w:proofErr w:type="gramStart"/>
          <w:r>
            <w:rPr>
              <w:sz w:val="16"/>
            </w:rPr>
            <w:t>J.Borckenhagen</w:t>
          </w:r>
          <w:proofErr w:type="spellEnd"/>
          <w:proofErr w:type="gramEnd"/>
          <w:r>
            <w:rPr>
              <w:sz w:val="16"/>
            </w:rPr>
            <w:t xml:space="preserve"> / 02/2020</w:t>
          </w:r>
        </w:p>
      </w:tc>
      <w:tc>
        <w:tcPr>
          <w:tcW w:w="1134" w:type="dxa"/>
          <w:vAlign w:val="center"/>
        </w:tcPr>
        <w:p w:rsidR="00FE12E3" w:rsidRDefault="00FE12E3">
          <w:pPr>
            <w:jc w:val="center"/>
            <w:rPr>
              <w:sz w:val="16"/>
            </w:rPr>
          </w:pPr>
          <w:r>
            <w:rPr>
              <w:sz w:val="16"/>
            </w:rPr>
            <w:fldChar w:fldCharType="begin"/>
          </w:r>
          <w:r>
            <w:rPr>
              <w:sz w:val="16"/>
            </w:rPr>
            <w:instrText xml:space="preserve"> DATE \@ "dd.MM.yyyy" </w:instrText>
          </w:r>
          <w:r>
            <w:rPr>
              <w:sz w:val="16"/>
            </w:rPr>
            <w:fldChar w:fldCharType="separate"/>
          </w:r>
          <w:r w:rsidR="00880CC4">
            <w:rPr>
              <w:noProof/>
              <w:sz w:val="16"/>
            </w:rPr>
            <w:t>19.03.2020</w:t>
          </w:r>
          <w:r>
            <w:rPr>
              <w:sz w:val="16"/>
            </w:rPr>
            <w:fldChar w:fldCharType="end"/>
          </w:r>
        </w:p>
      </w:tc>
    </w:tr>
  </w:tbl>
  <w:p w:rsidR="00FE12E3" w:rsidRDefault="00FE12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6AE" w:rsidRDefault="006056AE">
      <w:r>
        <w:separator/>
      </w:r>
    </w:p>
  </w:footnote>
  <w:footnote w:type="continuationSeparator" w:id="0">
    <w:p w:rsidR="006056AE" w:rsidRDefault="00605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2255"/>
      <w:gridCol w:w="5671"/>
      <w:gridCol w:w="992"/>
      <w:gridCol w:w="992"/>
    </w:tblGrid>
    <w:tr w:rsidR="00FE12E3">
      <w:trPr>
        <w:cantSplit/>
        <w:trHeight w:val="680"/>
      </w:trPr>
      <w:tc>
        <w:tcPr>
          <w:tcW w:w="2255" w:type="dxa"/>
          <w:vMerge w:val="restart"/>
          <w:tcBorders>
            <w:top w:val="single" w:sz="6" w:space="0" w:color="auto"/>
            <w:left w:val="single" w:sz="6" w:space="0" w:color="auto"/>
            <w:right w:val="single" w:sz="6" w:space="0" w:color="auto"/>
          </w:tcBorders>
          <w:vAlign w:val="center"/>
        </w:tcPr>
        <w:p w:rsidR="00FE12E3" w:rsidRDefault="00FE12E3">
          <w:pPr>
            <w:pStyle w:val="Kopfzeile"/>
            <w:spacing w:before="50"/>
            <w:jc w:val="center"/>
            <w:rPr>
              <w:b/>
              <w:sz w:val="28"/>
            </w:rPr>
          </w:pPr>
          <w:r>
            <w:rPr>
              <w:b/>
              <w:noProof/>
              <w:sz w:val="28"/>
              <w:lang w:val="de-DE" w:eastAsia="zh-CN"/>
            </w:rPr>
            <w:drawing>
              <wp:inline distT="0" distB="0" distL="0" distR="0">
                <wp:extent cx="1343025" cy="330835"/>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rizonGlobalLogo.png"/>
                        <pic:cNvPicPr/>
                      </pic:nvPicPr>
                      <pic:blipFill>
                        <a:blip r:embed="rId1">
                          <a:extLst>
                            <a:ext uri="{28A0092B-C50C-407E-A947-70E740481C1C}">
                              <a14:useLocalDpi xmlns:a14="http://schemas.microsoft.com/office/drawing/2010/main" val="0"/>
                            </a:ext>
                          </a:extLst>
                        </a:blip>
                        <a:stretch>
                          <a:fillRect/>
                        </a:stretch>
                      </pic:blipFill>
                      <pic:spPr>
                        <a:xfrm>
                          <a:off x="0" y="0"/>
                          <a:ext cx="1343025" cy="330835"/>
                        </a:xfrm>
                        <a:prstGeom prst="rect">
                          <a:avLst/>
                        </a:prstGeom>
                      </pic:spPr>
                    </pic:pic>
                  </a:graphicData>
                </a:graphic>
              </wp:inline>
            </w:drawing>
          </w:r>
        </w:p>
      </w:tc>
      <w:tc>
        <w:tcPr>
          <w:tcW w:w="5671" w:type="dxa"/>
          <w:tcBorders>
            <w:top w:val="single" w:sz="6" w:space="0" w:color="auto"/>
          </w:tcBorders>
        </w:tcPr>
        <w:p w:rsidR="00FE12E3" w:rsidRDefault="00FE12E3">
          <w:pPr>
            <w:pStyle w:val="Kopfzeile"/>
            <w:spacing w:before="120"/>
            <w:jc w:val="center"/>
            <w:rPr>
              <w:b/>
              <w:smallCaps/>
              <w:sz w:val="36"/>
            </w:rPr>
          </w:pPr>
          <w:r>
            <w:rPr>
              <w:b/>
              <w:smallCaps/>
              <w:sz w:val="36"/>
            </w:rPr>
            <w:t>Form FO26-5</w:t>
          </w:r>
          <w:r w:rsidR="00880CC4">
            <w:rPr>
              <w:b/>
              <w:smallCaps/>
              <w:sz w:val="36"/>
            </w:rPr>
            <w:t>b</w:t>
          </w:r>
        </w:p>
      </w:tc>
      <w:tc>
        <w:tcPr>
          <w:tcW w:w="992" w:type="dxa"/>
          <w:tcBorders>
            <w:top w:val="single" w:sz="6" w:space="0" w:color="auto"/>
            <w:left w:val="single" w:sz="6" w:space="0" w:color="auto"/>
            <w:bottom w:val="single" w:sz="6" w:space="0" w:color="auto"/>
            <w:right w:val="single" w:sz="6" w:space="0" w:color="auto"/>
          </w:tcBorders>
        </w:tcPr>
        <w:p w:rsidR="00FE12E3" w:rsidRDefault="00FE12E3">
          <w:pPr>
            <w:pStyle w:val="Kopfzeile"/>
            <w:spacing w:before="86"/>
            <w:jc w:val="center"/>
            <w:rPr>
              <w:i/>
              <w:sz w:val="12"/>
            </w:rPr>
          </w:pPr>
          <w:r>
            <w:rPr>
              <w:i/>
              <w:sz w:val="16"/>
            </w:rPr>
            <w:t>Sheet</w:t>
          </w:r>
        </w:p>
        <w:p w:rsidR="00FE12E3" w:rsidRDefault="00FE12E3">
          <w:pPr>
            <w:pStyle w:val="Kopfzeile"/>
            <w:spacing w:before="24"/>
            <w:jc w:val="center"/>
            <w:rPr>
              <w:i/>
              <w:sz w:val="12"/>
            </w:rPr>
          </w:pPr>
          <w:r>
            <w:rPr>
              <w:b/>
              <w:sz w:val="22"/>
            </w:rPr>
            <w:fldChar w:fldCharType="begin"/>
          </w:r>
          <w:r>
            <w:rPr>
              <w:b/>
              <w:sz w:val="22"/>
            </w:rPr>
            <w:instrText>PAGE</w:instrText>
          </w:r>
          <w:r>
            <w:rPr>
              <w:b/>
              <w:sz w:val="22"/>
            </w:rPr>
            <w:fldChar w:fldCharType="separate"/>
          </w:r>
          <w:r>
            <w:rPr>
              <w:b/>
              <w:noProof/>
              <w:sz w:val="22"/>
            </w:rPr>
            <w:t>30</w:t>
          </w:r>
          <w:r>
            <w:rPr>
              <w:b/>
              <w:sz w:val="22"/>
            </w:rPr>
            <w:fldChar w:fldCharType="end"/>
          </w:r>
        </w:p>
      </w:tc>
      <w:tc>
        <w:tcPr>
          <w:tcW w:w="992" w:type="dxa"/>
          <w:tcBorders>
            <w:top w:val="single" w:sz="6" w:space="0" w:color="auto"/>
            <w:left w:val="single" w:sz="6" w:space="0" w:color="auto"/>
            <w:bottom w:val="single" w:sz="6" w:space="0" w:color="auto"/>
            <w:right w:val="single" w:sz="6" w:space="0" w:color="auto"/>
          </w:tcBorders>
        </w:tcPr>
        <w:p w:rsidR="00FE12E3" w:rsidRDefault="00FE12E3">
          <w:pPr>
            <w:pStyle w:val="Kopfzeile"/>
            <w:spacing w:before="86"/>
            <w:jc w:val="center"/>
            <w:rPr>
              <w:i/>
              <w:sz w:val="16"/>
            </w:rPr>
          </w:pPr>
          <w:r>
            <w:rPr>
              <w:i/>
              <w:sz w:val="16"/>
            </w:rPr>
            <w:t>from</w:t>
          </w:r>
        </w:p>
        <w:p w:rsidR="00FE12E3" w:rsidRDefault="00FE12E3">
          <w:pPr>
            <w:pStyle w:val="Kopfzeile"/>
            <w:spacing w:before="24"/>
            <w:jc w:val="center"/>
            <w:rPr>
              <w:i/>
              <w:sz w:val="12"/>
            </w:rPr>
          </w:pPr>
          <w:r>
            <w:rPr>
              <w:b/>
              <w:sz w:val="22"/>
            </w:rPr>
            <w:fldChar w:fldCharType="begin"/>
          </w:r>
          <w:r>
            <w:rPr>
              <w:b/>
              <w:sz w:val="22"/>
            </w:rPr>
            <w:instrText xml:space="preserve">NUMPAGES </w:instrText>
          </w:r>
          <w:r>
            <w:rPr>
              <w:b/>
              <w:sz w:val="22"/>
            </w:rPr>
            <w:fldChar w:fldCharType="separate"/>
          </w:r>
          <w:r>
            <w:rPr>
              <w:b/>
              <w:noProof/>
              <w:sz w:val="22"/>
            </w:rPr>
            <w:t>33</w:t>
          </w:r>
          <w:r>
            <w:rPr>
              <w:b/>
              <w:sz w:val="22"/>
            </w:rPr>
            <w:fldChar w:fldCharType="end"/>
          </w:r>
        </w:p>
      </w:tc>
    </w:tr>
    <w:tr w:rsidR="00FE12E3">
      <w:trPr>
        <w:cantSplit/>
        <w:trHeight w:val="680"/>
      </w:trPr>
      <w:tc>
        <w:tcPr>
          <w:tcW w:w="2255" w:type="dxa"/>
          <w:vMerge/>
          <w:tcBorders>
            <w:left w:val="single" w:sz="6" w:space="0" w:color="auto"/>
            <w:bottom w:val="single" w:sz="6" w:space="0" w:color="auto"/>
            <w:right w:val="single" w:sz="6" w:space="0" w:color="auto"/>
          </w:tcBorders>
          <w:vAlign w:val="center"/>
        </w:tcPr>
        <w:p w:rsidR="00FE12E3" w:rsidRDefault="00FE12E3">
          <w:pPr>
            <w:pStyle w:val="Kopfzeile"/>
            <w:spacing w:before="120"/>
            <w:jc w:val="center"/>
            <w:rPr>
              <w:rFonts w:ascii="M Rockwell" w:hAnsi="M Rockwell"/>
              <w:b/>
              <w:sz w:val="20"/>
            </w:rPr>
          </w:pPr>
        </w:p>
      </w:tc>
      <w:tc>
        <w:tcPr>
          <w:tcW w:w="5671" w:type="dxa"/>
          <w:tcBorders>
            <w:top w:val="single" w:sz="6" w:space="0" w:color="auto"/>
            <w:bottom w:val="single" w:sz="6" w:space="0" w:color="auto"/>
          </w:tcBorders>
        </w:tcPr>
        <w:p w:rsidR="00FE12E3" w:rsidRDefault="00FE12E3">
          <w:pPr>
            <w:pStyle w:val="Kopfzeile"/>
            <w:spacing w:before="180"/>
            <w:jc w:val="center"/>
            <w:rPr>
              <w:b/>
              <w:sz w:val="26"/>
            </w:rPr>
          </w:pPr>
          <w:r>
            <w:rPr>
              <w:b/>
              <w:sz w:val="26"/>
            </w:rPr>
            <w:t>Logistics manual for suppliers</w:t>
          </w:r>
        </w:p>
      </w:tc>
      <w:tc>
        <w:tcPr>
          <w:tcW w:w="992" w:type="dxa"/>
          <w:tcBorders>
            <w:top w:val="single" w:sz="6" w:space="0" w:color="auto"/>
            <w:left w:val="single" w:sz="6" w:space="0" w:color="auto"/>
            <w:bottom w:val="single" w:sz="6" w:space="0" w:color="auto"/>
            <w:right w:val="single" w:sz="6" w:space="0" w:color="auto"/>
          </w:tcBorders>
        </w:tcPr>
        <w:p w:rsidR="00FE12E3" w:rsidRDefault="00FE12E3">
          <w:pPr>
            <w:pStyle w:val="Kopfzeile"/>
            <w:spacing w:before="86"/>
            <w:jc w:val="center"/>
            <w:rPr>
              <w:i/>
              <w:sz w:val="16"/>
            </w:rPr>
          </w:pPr>
          <w:r>
            <w:rPr>
              <w:i/>
              <w:sz w:val="16"/>
            </w:rPr>
            <w:t>Created</w:t>
          </w:r>
        </w:p>
        <w:p w:rsidR="00FE12E3" w:rsidRDefault="00FE12E3">
          <w:pPr>
            <w:pStyle w:val="Kopfzeile"/>
            <w:spacing w:before="24"/>
            <w:jc w:val="center"/>
            <w:rPr>
              <w:i/>
              <w:sz w:val="12"/>
            </w:rPr>
          </w:pPr>
          <w:r>
            <w:rPr>
              <w:b/>
              <w:sz w:val="22"/>
            </w:rPr>
            <w:t>10/09</w:t>
          </w:r>
        </w:p>
      </w:tc>
      <w:tc>
        <w:tcPr>
          <w:tcW w:w="992" w:type="dxa"/>
          <w:tcBorders>
            <w:top w:val="single" w:sz="6" w:space="0" w:color="auto"/>
            <w:left w:val="single" w:sz="6" w:space="0" w:color="auto"/>
            <w:bottom w:val="single" w:sz="6" w:space="0" w:color="auto"/>
            <w:right w:val="single" w:sz="6" w:space="0" w:color="auto"/>
          </w:tcBorders>
        </w:tcPr>
        <w:p w:rsidR="00FE12E3" w:rsidRDefault="00FE12E3">
          <w:pPr>
            <w:pStyle w:val="Kopfzeile"/>
            <w:spacing w:before="86"/>
            <w:jc w:val="center"/>
            <w:rPr>
              <w:i/>
              <w:sz w:val="16"/>
            </w:rPr>
          </w:pPr>
          <w:r>
            <w:rPr>
              <w:i/>
              <w:sz w:val="16"/>
            </w:rPr>
            <w:t>Current version</w:t>
          </w:r>
        </w:p>
        <w:p w:rsidR="00FE12E3" w:rsidRDefault="00FE12E3">
          <w:pPr>
            <w:pStyle w:val="Kopfzeile"/>
            <w:spacing w:before="24"/>
            <w:jc w:val="center"/>
            <w:rPr>
              <w:i/>
              <w:sz w:val="12"/>
            </w:rPr>
          </w:pPr>
          <w:r>
            <w:rPr>
              <w:b/>
              <w:sz w:val="22"/>
            </w:rPr>
            <w:t>03 -02 20</w:t>
          </w:r>
        </w:p>
      </w:tc>
    </w:tr>
  </w:tbl>
  <w:p w:rsidR="00FE12E3" w:rsidRDefault="00FE12E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16FDF8"/>
    <w:lvl w:ilvl="0">
      <w:start w:val="1"/>
      <w:numFmt w:val="decimal"/>
      <w:pStyle w:val="berschrift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173C7F5E"/>
    <w:multiLevelType w:val="hybridMultilevel"/>
    <w:tmpl w:val="119CF678"/>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2" w15:restartNumberingAfterBreak="0">
    <w:nsid w:val="1A1A0086"/>
    <w:multiLevelType w:val="hybridMultilevel"/>
    <w:tmpl w:val="9CDE8172"/>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3" w15:restartNumberingAfterBreak="0">
    <w:nsid w:val="1AE5764F"/>
    <w:multiLevelType w:val="hybridMultilevel"/>
    <w:tmpl w:val="0D200A7A"/>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50E35E2"/>
    <w:multiLevelType w:val="hybridMultilevel"/>
    <w:tmpl w:val="D8245C8A"/>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5C22CA6"/>
    <w:multiLevelType w:val="hybridMultilevel"/>
    <w:tmpl w:val="0EB21902"/>
    <w:lvl w:ilvl="0" w:tplc="0407000B">
      <w:start w:val="1"/>
      <w:numFmt w:val="bullet"/>
      <w:lvlText w:val=""/>
      <w:lvlJc w:val="left"/>
      <w:pPr>
        <w:tabs>
          <w:tab w:val="num" w:pos="1428"/>
        </w:tabs>
        <w:ind w:left="1428" w:hanging="360"/>
      </w:pPr>
      <w:rPr>
        <w:rFonts w:ascii="Wingdings" w:hAnsi="Wingdings" w:hint="default"/>
      </w:rPr>
    </w:lvl>
    <w:lvl w:ilvl="1" w:tplc="04070003">
      <w:start w:val="1"/>
      <w:numFmt w:val="bullet"/>
      <w:lvlText w:val="o"/>
      <w:lvlJc w:val="left"/>
      <w:pPr>
        <w:tabs>
          <w:tab w:val="num" w:pos="2148"/>
        </w:tabs>
        <w:ind w:left="2148" w:hanging="360"/>
      </w:pPr>
      <w:rPr>
        <w:rFonts w:ascii="Courier New" w:hAnsi="Courier New" w:hint="default"/>
      </w:rPr>
    </w:lvl>
    <w:lvl w:ilvl="2" w:tplc="04070005">
      <w:start w:val="1"/>
      <w:numFmt w:val="bullet"/>
      <w:lvlText w:val=""/>
      <w:lvlJc w:val="left"/>
      <w:pPr>
        <w:tabs>
          <w:tab w:val="num" w:pos="2868"/>
        </w:tabs>
        <w:ind w:left="2868" w:hanging="360"/>
      </w:pPr>
      <w:rPr>
        <w:rFonts w:ascii="Wingdings" w:hAnsi="Wingdings" w:hint="default"/>
      </w:rPr>
    </w:lvl>
    <w:lvl w:ilvl="3" w:tplc="04070001">
      <w:start w:val="1"/>
      <w:numFmt w:val="bullet"/>
      <w:lvlText w:val=""/>
      <w:lvlJc w:val="left"/>
      <w:pPr>
        <w:tabs>
          <w:tab w:val="num" w:pos="3588"/>
        </w:tabs>
        <w:ind w:left="3588" w:hanging="360"/>
      </w:pPr>
      <w:rPr>
        <w:rFonts w:ascii="Symbol" w:hAnsi="Symbol" w:hint="default"/>
      </w:rPr>
    </w:lvl>
    <w:lvl w:ilvl="4" w:tplc="04070003">
      <w:start w:val="1"/>
      <w:numFmt w:val="bullet"/>
      <w:lvlText w:val="o"/>
      <w:lvlJc w:val="left"/>
      <w:pPr>
        <w:tabs>
          <w:tab w:val="num" w:pos="4308"/>
        </w:tabs>
        <w:ind w:left="4308" w:hanging="360"/>
      </w:pPr>
      <w:rPr>
        <w:rFonts w:ascii="Courier New" w:hAnsi="Courier New" w:hint="default"/>
      </w:rPr>
    </w:lvl>
    <w:lvl w:ilvl="5" w:tplc="04070005">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281B512B"/>
    <w:multiLevelType w:val="hybridMultilevel"/>
    <w:tmpl w:val="33B87FB8"/>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7" w15:restartNumberingAfterBreak="0">
    <w:nsid w:val="293F02F4"/>
    <w:multiLevelType w:val="hybridMultilevel"/>
    <w:tmpl w:val="D5F24B00"/>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0057748"/>
    <w:multiLevelType w:val="multilevel"/>
    <w:tmpl w:val="B080D326"/>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5"/>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5CC0D93"/>
    <w:multiLevelType w:val="hybridMultilevel"/>
    <w:tmpl w:val="07BE4AA0"/>
    <w:lvl w:ilvl="0" w:tplc="0407000B">
      <w:start w:val="1"/>
      <w:numFmt w:val="bullet"/>
      <w:lvlText w:val=""/>
      <w:lvlJc w:val="left"/>
      <w:pPr>
        <w:tabs>
          <w:tab w:val="num" w:pos="1422"/>
        </w:tabs>
        <w:ind w:left="1422" w:hanging="360"/>
      </w:pPr>
      <w:rPr>
        <w:rFonts w:ascii="Wingdings" w:hAnsi="Wingdings" w:hint="default"/>
      </w:rPr>
    </w:lvl>
    <w:lvl w:ilvl="1" w:tplc="04070003">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10" w15:restartNumberingAfterBreak="0">
    <w:nsid w:val="379F1EBA"/>
    <w:multiLevelType w:val="hybridMultilevel"/>
    <w:tmpl w:val="FDE009F2"/>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A1505DA"/>
    <w:multiLevelType w:val="hybridMultilevel"/>
    <w:tmpl w:val="77FEAB3E"/>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B667652"/>
    <w:multiLevelType w:val="hybridMultilevel"/>
    <w:tmpl w:val="DF16C882"/>
    <w:lvl w:ilvl="0" w:tplc="0407000B">
      <w:start w:val="1"/>
      <w:numFmt w:val="bullet"/>
      <w:lvlText w:val=""/>
      <w:lvlJc w:val="left"/>
      <w:pPr>
        <w:tabs>
          <w:tab w:val="num" w:pos="1493"/>
        </w:tabs>
        <w:ind w:left="1493" w:hanging="360"/>
      </w:pPr>
      <w:rPr>
        <w:rFonts w:ascii="Wingdings" w:hAnsi="Wingdings" w:hint="default"/>
      </w:rPr>
    </w:lvl>
    <w:lvl w:ilvl="1" w:tplc="04070003" w:tentative="1">
      <w:start w:val="1"/>
      <w:numFmt w:val="bullet"/>
      <w:lvlText w:val="o"/>
      <w:lvlJc w:val="left"/>
      <w:pPr>
        <w:tabs>
          <w:tab w:val="num" w:pos="2213"/>
        </w:tabs>
        <w:ind w:left="2213" w:hanging="360"/>
      </w:pPr>
      <w:rPr>
        <w:rFonts w:ascii="Courier New" w:hAnsi="Courier New" w:hint="default"/>
      </w:rPr>
    </w:lvl>
    <w:lvl w:ilvl="2" w:tplc="04070005" w:tentative="1">
      <w:start w:val="1"/>
      <w:numFmt w:val="bullet"/>
      <w:lvlText w:val=""/>
      <w:lvlJc w:val="left"/>
      <w:pPr>
        <w:tabs>
          <w:tab w:val="num" w:pos="2933"/>
        </w:tabs>
        <w:ind w:left="2933" w:hanging="360"/>
      </w:pPr>
      <w:rPr>
        <w:rFonts w:ascii="Wingdings" w:hAnsi="Wingdings" w:hint="default"/>
      </w:rPr>
    </w:lvl>
    <w:lvl w:ilvl="3" w:tplc="04070001" w:tentative="1">
      <w:start w:val="1"/>
      <w:numFmt w:val="bullet"/>
      <w:lvlText w:val=""/>
      <w:lvlJc w:val="left"/>
      <w:pPr>
        <w:tabs>
          <w:tab w:val="num" w:pos="3653"/>
        </w:tabs>
        <w:ind w:left="3653" w:hanging="360"/>
      </w:pPr>
      <w:rPr>
        <w:rFonts w:ascii="Symbol" w:hAnsi="Symbol" w:hint="default"/>
      </w:rPr>
    </w:lvl>
    <w:lvl w:ilvl="4" w:tplc="04070003" w:tentative="1">
      <w:start w:val="1"/>
      <w:numFmt w:val="bullet"/>
      <w:lvlText w:val="o"/>
      <w:lvlJc w:val="left"/>
      <w:pPr>
        <w:tabs>
          <w:tab w:val="num" w:pos="4373"/>
        </w:tabs>
        <w:ind w:left="4373" w:hanging="360"/>
      </w:pPr>
      <w:rPr>
        <w:rFonts w:ascii="Courier New" w:hAnsi="Courier New" w:hint="default"/>
      </w:rPr>
    </w:lvl>
    <w:lvl w:ilvl="5" w:tplc="04070005" w:tentative="1">
      <w:start w:val="1"/>
      <w:numFmt w:val="bullet"/>
      <w:lvlText w:val=""/>
      <w:lvlJc w:val="left"/>
      <w:pPr>
        <w:tabs>
          <w:tab w:val="num" w:pos="5093"/>
        </w:tabs>
        <w:ind w:left="5093" w:hanging="360"/>
      </w:pPr>
      <w:rPr>
        <w:rFonts w:ascii="Wingdings" w:hAnsi="Wingdings" w:hint="default"/>
      </w:rPr>
    </w:lvl>
    <w:lvl w:ilvl="6" w:tplc="04070001" w:tentative="1">
      <w:start w:val="1"/>
      <w:numFmt w:val="bullet"/>
      <w:lvlText w:val=""/>
      <w:lvlJc w:val="left"/>
      <w:pPr>
        <w:tabs>
          <w:tab w:val="num" w:pos="5813"/>
        </w:tabs>
        <w:ind w:left="5813" w:hanging="360"/>
      </w:pPr>
      <w:rPr>
        <w:rFonts w:ascii="Symbol" w:hAnsi="Symbol" w:hint="default"/>
      </w:rPr>
    </w:lvl>
    <w:lvl w:ilvl="7" w:tplc="04070003" w:tentative="1">
      <w:start w:val="1"/>
      <w:numFmt w:val="bullet"/>
      <w:lvlText w:val="o"/>
      <w:lvlJc w:val="left"/>
      <w:pPr>
        <w:tabs>
          <w:tab w:val="num" w:pos="6533"/>
        </w:tabs>
        <w:ind w:left="6533" w:hanging="360"/>
      </w:pPr>
      <w:rPr>
        <w:rFonts w:ascii="Courier New" w:hAnsi="Courier New" w:hint="default"/>
      </w:rPr>
    </w:lvl>
    <w:lvl w:ilvl="8" w:tplc="04070005" w:tentative="1">
      <w:start w:val="1"/>
      <w:numFmt w:val="bullet"/>
      <w:lvlText w:val=""/>
      <w:lvlJc w:val="left"/>
      <w:pPr>
        <w:tabs>
          <w:tab w:val="num" w:pos="7253"/>
        </w:tabs>
        <w:ind w:left="7253" w:hanging="360"/>
      </w:pPr>
      <w:rPr>
        <w:rFonts w:ascii="Wingdings" w:hAnsi="Wingdings" w:hint="default"/>
      </w:rPr>
    </w:lvl>
  </w:abstractNum>
  <w:abstractNum w:abstractNumId="13" w15:restartNumberingAfterBreak="0">
    <w:nsid w:val="4EA85942"/>
    <w:multiLevelType w:val="multilevel"/>
    <w:tmpl w:val="C03E9D8E"/>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5"/>
      <w:numFmt w:val="decimal"/>
      <w:lvlText w:val="%1.%2.%3"/>
      <w:lvlJc w:val="left"/>
      <w:pPr>
        <w:tabs>
          <w:tab w:val="num" w:pos="1140"/>
        </w:tabs>
        <w:ind w:left="1140" w:hanging="1140"/>
      </w:pPr>
      <w:rPr>
        <w:rFonts w:hint="default"/>
      </w:rPr>
    </w:lvl>
    <w:lvl w:ilvl="3">
      <w:start w:val="10"/>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52D5DF3"/>
    <w:multiLevelType w:val="hybridMultilevel"/>
    <w:tmpl w:val="E6C0FFCE"/>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15" w15:restartNumberingAfterBreak="0">
    <w:nsid w:val="56F2488F"/>
    <w:multiLevelType w:val="hybridMultilevel"/>
    <w:tmpl w:val="B06234F8"/>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16" w15:restartNumberingAfterBreak="0">
    <w:nsid w:val="62BF11E9"/>
    <w:multiLevelType w:val="hybridMultilevel"/>
    <w:tmpl w:val="BA2E0098"/>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49858E3"/>
    <w:multiLevelType w:val="multilevel"/>
    <w:tmpl w:val="A2BA61F4"/>
    <w:lvl w:ilvl="0">
      <w:start w:val="4"/>
      <w:numFmt w:val="decimal"/>
      <w:lvlText w:val="%1"/>
      <w:lvlJc w:val="left"/>
      <w:pPr>
        <w:tabs>
          <w:tab w:val="num" w:pos="675"/>
        </w:tabs>
        <w:ind w:left="675" w:hanging="675"/>
      </w:pPr>
      <w:rPr>
        <w:rFonts w:hint="default"/>
      </w:rPr>
    </w:lvl>
    <w:lvl w:ilvl="1">
      <w:start w:val="3"/>
      <w:numFmt w:val="decimal"/>
      <w:lvlText w:val="%1.%2"/>
      <w:lvlJc w:val="left"/>
      <w:pPr>
        <w:tabs>
          <w:tab w:val="num" w:pos="915"/>
        </w:tabs>
        <w:ind w:left="915" w:hanging="675"/>
      </w:pPr>
      <w:rPr>
        <w:rFonts w:hint="default"/>
      </w:rPr>
    </w:lvl>
    <w:lvl w:ilvl="2">
      <w:start w:val="5"/>
      <w:numFmt w:val="decimal"/>
      <w:lvlText w:val="%1.%2.%3"/>
      <w:lvlJc w:val="left"/>
      <w:pPr>
        <w:tabs>
          <w:tab w:val="num" w:pos="1200"/>
        </w:tabs>
        <w:ind w:left="1200" w:hanging="720"/>
      </w:pPr>
      <w:rPr>
        <w:rFonts w:hint="default"/>
      </w:rPr>
    </w:lvl>
    <w:lvl w:ilvl="3">
      <w:start w:val="6"/>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8" w15:restartNumberingAfterBreak="0">
    <w:nsid w:val="671F4E4B"/>
    <w:multiLevelType w:val="hybridMultilevel"/>
    <w:tmpl w:val="B768A3F4"/>
    <w:lvl w:ilvl="0" w:tplc="F58A5094">
      <w:start w:val="1"/>
      <w:numFmt w:val="decimal"/>
      <w:lvlText w:val="%1."/>
      <w:lvlJc w:val="left"/>
      <w:pPr>
        <w:tabs>
          <w:tab w:val="num" w:pos="1065"/>
        </w:tabs>
        <w:ind w:left="1065" w:hanging="360"/>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9" w15:restartNumberingAfterBreak="0">
    <w:nsid w:val="6DF75AD9"/>
    <w:multiLevelType w:val="hybridMultilevel"/>
    <w:tmpl w:val="0F0C9732"/>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20" w15:restartNumberingAfterBreak="0">
    <w:nsid w:val="728F3893"/>
    <w:multiLevelType w:val="hybridMultilevel"/>
    <w:tmpl w:val="339EC0CE"/>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8AF2223"/>
    <w:multiLevelType w:val="hybridMultilevel"/>
    <w:tmpl w:val="7CA06A84"/>
    <w:lvl w:ilvl="0" w:tplc="0407000B">
      <w:start w:val="1"/>
      <w:numFmt w:val="bullet"/>
      <w:lvlText w:val=""/>
      <w:lvlJc w:val="left"/>
      <w:pPr>
        <w:tabs>
          <w:tab w:val="num" w:pos="1440"/>
        </w:tabs>
        <w:ind w:left="1440" w:hanging="360"/>
      </w:pPr>
      <w:rPr>
        <w:rFonts w:ascii="Wingdings" w:hAnsi="Wingdings"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2"/>
  </w:num>
  <w:num w:numId="3">
    <w:abstractNumId w:val="14"/>
  </w:num>
  <w:num w:numId="4">
    <w:abstractNumId w:val="2"/>
  </w:num>
  <w:num w:numId="5">
    <w:abstractNumId w:val="9"/>
  </w:num>
  <w:num w:numId="6">
    <w:abstractNumId w:val="1"/>
  </w:num>
  <w:num w:numId="7">
    <w:abstractNumId w:val="19"/>
  </w:num>
  <w:num w:numId="8">
    <w:abstractNumId w:val="15"/>
  </w:num>
  <w:num w:numId="9">
    <w:abstractNumId w:val="5"/>
  </w:num>
  <w:num w:numId="10">
    <w:abstractNumId w:val="18"/>
  </w:num>
  <w:num w:numId="11">
    <w:abstractNumId w:val="13"/>
  </w:num>
  <w:num w:numId="12">
    <w:abstractNumId w:val="8"/>
  </w:num>
  <w:num w:numId="13">
    <w:abstractNumId w:val="17"/>
  </w:num>
  <w:num w:numId="14">
    <w:abstractNumId w:val="3"/>
  </w:num>
  <w:num w:numId="15">
    <w:abstractNumId w:val="10"/>
  </w:num>
  <w:num w:numId="16">
    <w:abstractNumId w:val="20"/>
  </w:num>
  <w:num w:numId="17">
    <w:abstractNumId w:val="6"/>
  </w:num>
  <w:num w:numId="18">
    <w:abstractNumId w:val="7"/>
  </w:num>
  <w:num w:numId="19">
    <w:abstractNumId w:val="16"/>
  </w:num>
  <w:num w:numId="20">
    <w:abstractNumId w:val="4"/>
  </w:num>
  <w:num w:numId="21">
    <w:abstractNumId w:val="1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hideSpellingErrors/>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proofState w:spelling="clean" w:grammar="clean"/>
  <w:defaultTabStop w:val="708"/>
  <w:autoHyphenation/>
  <w:consecutiveHyphenLimit w:val="2"/>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54F"/>
    <w:rsid w:val="00004CBC"/>
    <w:rsid w:val="00011102"/>
    <w:rsid w:val="00012825"/>
    <w:rsid w:val="00015A39"/>
    <w:rsid w:val="00021575"/>
    <w:rsid w:val="00027692"/>
    <w:rsid w:val="0008523C"/>
    <w:rsid w:val="000B4D02"/>
    <w:rsid w:val="000B770A"/>
    <w:rsid w:val="000C7CC3"/>
    <w:rsid w:val="000D3DC7"/>
    <w:rsid w:val="000E6E11"/>
    <w:rsid w:val="00101AF8"/>
    <w:rsid w:val="00125AA4"/>
    <w:rsid w:val="00137E42"/>
    <w:rsid w:val="00140545"/>
    <w:rsid w:val="0019554F"/>
    <w:rsid w:val="001A652C"/>
    <w:rsid w:val="001B2E37"/>
    <w:rsid w:val="001B58C6"/>
    <w:rsid w:val="001E37C5"/>
    <w:rsid w:val="001F1C54"/>
    <w:rsid w:val="00204FBF"/>
    <w:rsid w:val="00225A02"/>
    <w:rsid w:val="00243E4C"/>
    <w:rsid w:val="00250AB4"/>
    <w:rsid w:val="002943A7"/>
    <w:rsid w:val="002A3EA8"/>
    <w:rsid w:val="002B40E1"/>
    <w:rsid w:val="0034284B"/>
    <w:rsid w:val="003450B2"/>
    <w:rsid w:val="003528E6"/>
    <w:rsid w:val="00377F2B"/>
    <w:rsid w:val="0038771D"/>
    <w:rsid w:val="00387E1D"/>
    <w:rsid w:val="003D23E8"/>
    <w:rsid w:val="003D71F6"/>
    <w:rsid w:val="004679C1"/>
    <w:rsid w:val="004B0F7A"/>
    <w:rsid w:val="004F7F73"/>
    <w:rsid w:val="00530D33"/>
    <w:rsid w:val="005A6936"/>
    <w:rsid w:val="005F7455"/>
    <w:rsid w:val="006056AE"/>
    <w:rsid w:val="00640DE0"/>
    <w:rsid w:val="00640FBD"/>
    <w:rsid w:val="0066519B"/>
    <w:rsid w:val="0067487E"/>
    <w:rsid w:val="006A2786"/>
    <w:rsid w:val="006B1721"/>
    <w:rsid w:val="006E527D"/>
    <w:rsid w:val="006F2EEA"/>
    <w:rsid w:val="00701202"/>
    <w:rsid w:val="00720B5C"/>
    <w:rsid w:val="007337EF"/>
    <w:rsid w:val="00773F21"/>
    <w:rsid w:val="0078149A"/>
    <w:rsid w:val="007A4018"/>
    <w:rsid w:val="007A63EE"/>
    <w:rsid w:val="007F229E"/>
    <w:rsid w:val="00817B75"/>
    <w:rsid w:val="00852313"/>
    <w:rsid w:val="00870452"/>
    <w:rsid w:val="00880CC4"/>
    <w:rsid w:val="008A596C"/>
    <w:rsid w:val="008D79C7"/>
    <w:rsid w:val="008F2777"/>
    <w:rsid w:val="00934FD8"/>
    <w:rsid w:val="00950472"/>
    <w:rsid w:val="00974A5E"/>
    <w:rsid w:val="00981DDB"/>
    <w:rsid w:val="00987CBB"/>
    <w:rsid w:val="00994E0F"/>
    <w:rsid w:val="009A51D0"/>
    <w:rsid w:val="009E3267"/>
    <w:rsid w:val="00A44A8F"/>
    <w:rsid w:val="00A63251"/>
    <w:rsid w:val="00A75723"/>
    <w:rsid w:val="00A86444"/>
    <w:rsid w:val="00AD7E95"/>
    <w:rsid w:val="00AE18AF"/>
    <w:rsid w:val="00AE4A02"/>
    <w:rsid w:val="00AE5114"/>
    <w:rsid w:val="00B30813"/>
    <w:rsid w:val="00B3285D"/>
    <w:rsid w:val="00BA35AD"/>
    <w:rsid w:val="00BB7A27"/>
    <w:rsid w:val="00BD1B02"/>
    <w:rsid w:val="00BF25D4"/>
    <w:rsid w:val="00BF58F8"/>
    <w:rsid w:val="00C06274"/>
    <w:rsid w:val="00C17B51"/>
    <w:rsid w:val="00C33D1C"/>
    <w:rsid w:val="00C34664"/>
    <w:rsid w:val="00C577FE"/>
    <w:rsid w:val="00CC5426"/>
    <w:rsid w:val="00CD62B1"/>
    <w:rsid w:val="00CE4E7E"/>
    <w:rsid w:val="00CE5804"/>
    <w:rsid w:val="00D06133"/>
    <w:rsid w:val="00D13567"/>
    <w:rsid w:val="00D15EB1"/>
    <w:rsid w:val="00D50FE6"/>
    <w:rsid w:val="00D80B05"/>
    <w:rsid w:val="00D8510E"/>
    <w:rsid w:val="00DD7086"/>
    <w:rsid w:val="00DE57C9"/>
    <w:rsid w:val="00E10342"/>
    <w:rsid w:val="00E36EF1"/>
    <w:rsid w:val="00E71664"/>
    <w:rsid w:val="00E71906"/>
    <w:rsid w:val="00E8540F"/>
    <w:rsid w:val="00E9522C"/>
    <w:rsid w:val="00E95B76"/>
    <w:rsid w:val="00EA03B3"/>
    <w:rsid w:val="00EA666D"/>
    <w:rsid w:val="00EB2913"/>
    <w:rsid w:val="00EB7B2E"/>
    <w:rsid w:val="00EC30B6"/>
    <w:rsid w:val="00ED46F2"/>
    <w:rsid w:val="00F34B75"/>
    <w:rsid w:val="00F41994"/>
    <w:rsid w:val="00F5227C"/>
    <w:rsid w:val="00F62BDC"/>
    <w:rsid w:val="00F76060"/>
    <w:rsid w:val="00FD4245"/>
    <w:rsid w:val="00FE12E3"/>
    <w:rsid w:val="00FE2ED6"/>
    <w:rsid w:val="00FF7BD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5FFCD1"/>
  <w15:chartTrackingRefBased/>
  <w15:docId w15:val="{70697780-0481-4BEA-9335-B2654B81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en-GB"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Times" w:hAnsi="Times"/>
      <w:sz w:val="24"/>
    </w:rPr>
  </w:style>
  <w:style w:type="paragraph" w:styleId="berschrift1">
    <w:name w:val="heading 1"/>
    <w:basedOn w:val="Standard"/>
    <w:next w:val="Standard"/>
    <w:qFormat/>
    <w:pPr>
      <w:numPr>
        <w:numId w:val="1"/>
      </w:numPr>
      <w:spacing w:before="240"/>
      <w:outlineLvl w:val="0"/>
    </w:pPr>
    <w:rPr>
      <w:rFonts w:ascii="Helvetica" w:hAnsi="Helvetica"/>
      <w:b/>
      <w:sz w:val="36"/>
    </w:rPr>
  </w:style>
  <w:style w:type="paragraph" w:styleId="berschrift2">
    <w:name w:val="heading 2"/>
    <w:basedOn w:val="Standard"/>
    <w:next w:val="Standard"/>
    <w:autoRedefine/>
    <w:qFormat/>
    <w:pPr>
      <w:spacing w:before="120" w:line="300" w:lineRule="exact"/>
      <w:ind w:left="708"/>
      <w:outlineLvl w:val="1"/>
    </w:pPr>
    <w:rPr>
      <w:rFonts w:ascii="Arial" w:hAnsi="Arial" w:cs="Arial"/>
      <w:b/>
    </w:rPr>
  </w:style>
  <w:style w:type="paragraph" w:styleId="berschrift3">
    <w:name w:val="heading 3"/>
    <w:basedOn w:val="Standard"/>
    <w:next w:val="Standardeinzug"/>
    <w:qFormat/>
    <w:pPr>
      <w:numPr>
        <w:ilvl w:val="2"/>
        <w:numId w:val="1"/>
      </w:numPr>
      <w:outlineLvl w:val="2"/>
    </w:pPr>
    <w:rPr>
      <w:rFonts w:ascii="Helvetica" w:hAnsi="Helvetica"/>
      <w:b/>
      <w:sz w:val="28"/>
    </w:rPr>
  </w:style>
  <w:style w:type="paragraph" w:styleId="berschrift4">
    <w:name w:val="heading 4"/>
    <w:basedOn w:val="Standard"/>
    <w:next w:val="Standardeinzug"/>
    <w:qFormat/>
    <w:pPr>
      <w:numPr>
        <w:ilvl w:val="3"/>
        <w:numId w:val="1"/>
      </w:numPr>
      <w:outlineLvl w:val="3"/>
    </w:pPr>
    <w:rPr>
      <w:rFonts w:ascii="Tms Rmn" w:hAnsi="Tms Rmn"/>
      <w:u w:val="single"/>
    </w:rPr>
  </w:style>
  <w:style w:type="paragraph" w:styleId="berschrift5">
    <w:name w:val="heading 5"/>
    <w:basedOn w:val="Standard"/>
    <w:next w:val="Standardeinzug"/>
    <w:qFormat/>
    <w:pPr>
      <w:numPr>
        <w:ilvl w:val="4"/>
        <w:numId w:val="1"/>
      </w:numPr>
      <w:outlineLvl w:val="4"/>
    </w:pPr>
    <w:rPr>
      <w:rFonts w:ascii="Tms Rmn" w:hAnsi="Tms Rmn"/>
      <w:b/>
      <w:sz w:val="20"/>
    </w:rPr>
  </w:style>
  <w:style w:type="paragraph" w:styleId="berschrift6">
    <w:name w:val="heading 6"/>
    <w:basedOn w:val="Standard"/>
    <w:next w:val="Standardeinzug"/>
    <w:qFormat/>
    <w:pPr>
      <w:numPr>
        <w:ilvl w:val="5"/>
        <w:numId w:val="1"/>
      </w:numPr>
      <w:outlineLvl w:val="5"/>
    </w:pPr>
    <w:rPr>
      <w:rFonts w:ascii="Tms Rmn" w:hAnsi="Tms Rmn"/>
      <w:sz w:val="20"/>
      <w:u w:val="single"/>
    </w:rPr>
  </w:style>
  <w:style w:type="paragraph" w:styleId="berschrift7">
    <w:name w:val="heading 7"/>
    <w:basedOn w:val="Standard"/>
    <w:next w:val="Standardeinzug"/>
    <w:qFormat/>
    <w:pPr>
      <w:numPr>
        <w:ilvl w:val="6"/>
        <w:numId w:val="1"/>
      </w:numPr>
      <w:outlineLvl w:val="6"/>
    </w:pPr>
    <w:rPr>
      <w:rFonts w:ascii="Tms Rmn" w:hAnsi="Tms Rmn"/>
      <w:i/>
      <w:sz w:val="20"/>
    </w:rPr>
  </w:style>
  <w:style w:type="paragraph" w:styleId="berschrift8">
    <w:name w:val="heading 8"/>
    <w:basedOn w:val="Standard"/>
    <w:next w:val="Standardeinzug"/>
    <w:qFormat/>
    <w:pPr>
      <w:numPr>
        <w:ilvl w:val="7"/>
        <w:numId w:val="1"/>
      </w:numPr>
      <w:outlineLvl w:val="7"/>
    </w:pPr>
    <w:rPr>
      <w:rFonts w:ascii="Tms Rmn" w:hAnsi="Tms Rmn"/>
      <w:i/>
      <w:sz w:val="20"/>
    </w:rPr>
  </w:style>
  <w:style w:type="paragraph" w:styleId="berschrift9">
    <w:name w:val="heading 9"/>
    <w:basedOn w:val="Standard"/>
    <w:next w:val="Standardeinzug"/>
    <w:qFormat/>
    <w:pPr>
      <w:numPr>
        <w:ilvl w:val="8"/>
        <w:numId w:val="1"/>
      </w:numPr>
      <w:outlineLvl w:val="8"/>
    </w:pPr>
    <w:rPr>
      <w:rFonts w:ascii="Tms Rmn" w:hAnsi="Tms Rmn"/>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pPr>
      <w:ind w:left="708"/>
    </w:pPr>
  </w:style>
  <w:style w:type="paragraph" w:styleId="Verzeichnis4">
    <w:name w:val="toc 4"/>
    <w:basedOn w:val="Standard"/>
    <w:next w:val="Standard"/>
    <w:semiHidden/>
    <w:pPr>
      <w:tabs>
        <w:tab w:val="left" w:leader="dot" w:pos="8646"/>
        <w:tab w:val="right" w:pos="9072"/>
      </w:tabs>
      <w:ind w:left="2126" w:right="850"/>
    </w:pPr>
  </w:style>
  <w:style w:type="paragraph" w:styleId="Verzeichnis3">
    <w:name w:val="toc 3"/>
    <w:basedOn w:val="Standard"/>
    <w:next w:val="Standard"/>
    <w:semiHidden/>
    <w:pPr>
      <w:tabs>
        <w:tab w:val="right" w:pos="8505"/>
      </w:tabs>
      <w:ind w:left="1134" w:right="1701" w:hanging="1134"/>
    </w:pPr>
    <w:rPr>
      <w:rFonts w:ascii="Helvetica" w:hAnsi="Helvetica"/>
      <w:sz w:val="18"/>
    </w:rPr>
  </w:style>
  <w:style w:type="paragraph" w:styleId="Verzeichnis2">
    <w:name w:val="toc 2"/>
    <w:basedOn w:val="Standard"/>
    <w:next w:val="Standard"/>
    <w:semiHidden/>
    <w:pPr>
      <w:tabs>
        <w:tab w:val="right" w:pos="8505"/>
      </w:tabs>
      <w:spacing w:before="240" w:after="120"/>
      <w:ind w:left="1134" w:right="1701" w:hanging="1134"/>
    </w:pPr>
    <w:rPr>
      <w:rFonts w:ascii="Helvetica" w:hAnsi="Helvetica"/>
      <w:b/>
      <w:sz w:val="22"/>
    </w:rPr>
  </w:style>
  <w:style w:type="paragraph" w:styleId="Verzeichnis1">
    <w:name w:val="toc 1"/>
    <w:basedOn w:val="Standard"/>
    <w:next w:val="Standard"/>
    <w:semiHidden/>
    <w:pPr>
      <w:tabs>
        <w:tab w:val="right" w:pos="8505"/>
      </w:tabs>
      <w:spacing w:before="480" w:after="240"/>
      <w:ind w:left="1134" w:right="1701" w:hanging="1134"/>
    </w:pPr>
    <w:rPr>
      <w:rFonts w:ascii="Helvetica" w:hAnsi="Helvetica"/>
      <w:b/>
      <w:sz w:val="28"/>
    </w:rPr>
  </w:style>
  <w:style w:type="paragraph" w:styleId="Index7">
    <w:name w:val="index 7"/>
    <w:basedOn w:val="Standard"/>
    <w:next w:val="Standard"/>
    <w:semiHidden/>
    <w:pPr>
      <w:ind w:left="1698"/>
    </w:pPr>
  </w:style>
  <w:style w:type="paragraph" w:styleId="Index6">
    <w:name w:val="index 6"/>
    <w:basedOn w:val="Standard"/>
    <w:next w:val="Standard"/>
    <w:semiHidden/>
    <w:pPr>
      <w:ind w:left="1415"/>
    </w:pPr>
  </w:style>
  <w:style w:type="paragraph" w:styleId="Index5">
    <w:name w:val="index 5"/>
    <w:basedOn w:val="Standard"/>
    <w:next w:val="Standard"/>
    <w:semiHidden/>
    <w:pPr>
      <w:ind w:left="1132"/>
    </w:pPr>
  </w:style>
  <w:style w:type="paragraph" w:styleId="Index4">
    <w:name w:val="index 4"/>
    <w:basedOn w:val="Standard"/>
    <w:next w:val="Standard"/>
    <w:semiHidden/>
    <w:pPr>
      <w:ind w:left="849"/>
    </w:pPr>
  </w:style>
  <w:style w:type="paragraph" w:styleId="Index3">
    <w:name w:val="index 3"/>
    <w:basedOn w:val="Standard"/>
    <w:next w:val="Standard"/>
    <w:semiHidden/>
    <w:pPr>
      <w:ind w:left="566"/>
    </w:pPr>
  </w:style>
  <w:style w:type="paragraph" w:styleId="Index2">
    <w:name w:val="index 2"/>
    <w:basedOn w:val="Standard"/>
    <w:next w:val="Standard"/>
    <w:semiHidden/>
    <w:pPr>
      <w:ind w:left="283"/>
    </w:pPr>
  </w:style>
  <w:style w:type="paragraph" w:styleId="Index1">
    <w:name w:val="index 1"/>
    <w:basedOn w:val="Standard"/>
    <w:next w:val="Standard"/>
    <w:semiHidden/>
  </w:style>
  <w:style w:type="character" w:styleId="Zeilennummer">
    <w:name w:val="line number"/>
    <w:basedOn w:val="Absatz-Standardschriftart"/>
    <w:semiHidden/>
  </w:style>
  <w:style w:type="paragraph" w:styleId="Indexberschrift">
    <w:name w:val="index heading"/>
    <w:basedOn w:val="Standard"/>
    <w:next w:val="Index1"/>
    <w:semiHidden/>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Funotenzeichen">
    <w:name w:val="footnote reference"/>
    <w:semiHidden/>
    <w:rPr>
      <w:position w:val="6"/>
      <w:sz w:val="16"/>
    </w:rPr>
  </w:style>
  <w:style w:type="paragraph" w:styleId="Funotentext">
    <w:name w:val="footnote text"/>
    <w:basedOn w:val="Standard"/>
    <w:semiHidden/>
    <w:rPr>
      <w:sz w:val="20"/>
    </w:rPr>
  </w:style>
  <w:style w:type="paragraph" w:customStyle="1" w:styleId="FormatInh">
    <w:name w:val="FormatInh"/>
    <w:basedOn w:val="Standard"/>
    <w:rPr>
      <w:rFonts w:ascii="CG Times" w:hAnsi="CG Times"/>
    </w:rPr>
  </w:style>
  <w:style w:type="paragraph" w:customStyle="1" w:styleId="AbsNrRechts">
    <w:name w:val="AbsNrRechts"/>
    <w:basedOn w:val="Standard"/>
    <w:pPr>
      <w:ind w:firstLine="720"/>
    </w:pPr>
    <w:rPr>
      <w:rFonts w:ascii="CG Times" w:hAnsi="CG Times"/>
    </w:rPr>
  </w:style>
  <w:style w:type="paragraph" w:customStyle="1" w:styleId="MFGGFQKS">
    <w:name w:val="MFG GFQ ... KS"/>
    <w:basedOn w:val="Standard"/>
    <w:rPr>
      <w:rFonts w:ascii="CG Times" w:hAnsi="CG Times"/>
    </w:rPr>
  </w:style>
  <w:style w:type="paragraph" w:customStyle="1" w:styleId="MFGGFQBL">
    <w:name w:val="MFG GFQ ... BL"/>
    <w:basedOn w:val="Standard"/>
    <w:rPr>
      <w:rFonts w:ascii="CG Times" w:hAnsi="CG Times"/>
    </w:rPr>
  </w:style>
  <w:style w:type="paragraph" w:customStyle="1" w:styleId="MFGGFQHB">
    <w:name w:val="MFG GFQ ... HB"/>
    <w:basedOn w:val="Standard"/>
    <w:rPr>
      <w:rFonts w:ascii="CG Times" w:hAnsi="CG Times"/>
    </w:rPr>
  </w:style>
  <w:style w:type="paragraph" w:customStyle="1" w:styleId="InhaltHilfe">
    <w:name w:val="Inhalt Hilfe"/>
    <w:basedOn w:val="Standard"/>
    <w:pPr>
      <w:ind w:left="709" w:hanging="709"/>
      <w:jc w:val="both"/>
    </w:pPr>
    <w:rPr>
      <w:rFonts w:ascii="Helvetica" w:hAnsi="Helvetica"/>
      <w:b/>
      <w:sz w:val="28"/>
    </w:rPr>
  </w:style>
  <w:style w:type="paragraph" w:styleId="Textkrper-Zeileneinzug">
    <w:name w:val="Body Text Indent"/>
    <w:basedOn w:val="Standard"/>
    <w:semiHidden/>
    <w:pPr>
      <w:ind w:left="70"/>
    </w:pPr>
    <w:rPr>
      <w:rFonts w:ascii="Times New Roman" w:hAnsi="Times New Roman"/>
      <w:sz w:val="20"/>
    </w:rPr>
  </w:style>
  <w:style w:type="paragraph" w:styleId="Textkrper">
    <w:name w:val="Body Text"/>
    <w:basedOn w:val="Standard"/>
    <w:semiHidden/>
    <w:pPr>
      <w:widowControl w:val="0"/>
      <w:jc w:val="both"/>
    </w:pPr>
    <w:rPr>
      <w:rFonts w:ascii="Times New Roman" w:hAnsi="Times New Roman"/>
    </w:rPr>
  </w:style>
  <w:style w:type="paragraph" w:styleId="Textkrper2">
    <w:name w:val="Body Text 2"/>
    <w:basedOn w:val="Standard"/>
    <w:semiHidden/>
    <w:pPr>
      <w:tabs>
        <w:tab w:val="left" w:pos="1134"/>
      </w:tabs>
      <w:spacing w:line="240" w:lineRule="atLeast"/>
      <w:ind w:right="284"/>
      <w:jc w:val="both"/>
    </w:pPr>
    <w:rPr>
      <w:rFonts w:ascii="Times New Roman" w:hAnsi="Times New Roman"/>
      <w:bCs/>
    </w:rPr>
  </w:style>
  <w:style w:type="paragraph" w:styleId="Textkrper-Einzug2">
    <w:name w:val="Body Text Indent 2"/>
    <w:basedOn w:val="Standard"/>
    <w:semiHidden/>
    <w:pPr>
      <w:ind w:left="851"/>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Textkrper-Einzug3">
    <w:name w:val="Body Text Indent 3"/>
    <w:basedOn w:val="Standard"/>
    <w:semiHidden/>
    <w:pPr>
      <w:ind w:left="851"/>
      <w:jc w:val="both"/>
    </w:pPr>
    <w:rPr>
      <w:rFonts w:ascii="Arial" w:hAnsi="Arial" w:cs="Arial"/>
      <w:sz w:val="22"/>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Sprechblasentext">
    <w:name w:val="Balloon Text"/>
    <w:basedOn w:val="Standard"/>
    <w:semiHidden/>
    <w:rPr>
      <w:rFonts w:ascii="Tahoma" w:hAnsi="Tahoma" w:cs="Tahoma"/>
      <w:sz w:val="16"/>
      <w:szCs w:val="16"/>
    </w:rPr>
  </w:style>
  <w:style w:type="paragraph" w:customStyle="1" w:styleId="Z0">
    <w:name w:val="Z0"/>
    <w:basedOn w:val="Standard"/>
    <w:pPr>
      <w:overflowPunct w:val="0"/>
      <w:autoSpaceDE w:val="0"/>
      <w:autoSpaceDN w:val="0"/>
      <w:adjustRightInd w:val="0"/>
      <w:spacing w:line="360" w:lineRule="auto"/>
      <w:jc w:val="both"/>
      <w:textAlignment w:val="baseline"/>
    </w:pPr>
    <w:rPr>
      <w:rFonts w:ascii="Arial" w:hAnsi="Arial"/>
      <w:sz w:val="22"/>
    </w:rPr>
  </w:style>
  <w:style w:type="paragraph" w:customStyle="1" w:styleId="p27">
    <w:name w:val="p27"/>
    <w:basedOn w:val="Standard"/>
    <w:pPr>
      <w:widowControl w:val="0"/>
      <w:tabs>
        <w:tab w:val="left" w:pos="504"/>
      </w:tabs>
      <w:autoSpaceDE w:val="0"/>
      <w:autoSpaceDN w:val="0"/>
      <w:adjustRightInd w:val="0"/>
      <w:ind w:left="936"/>
      <w:jc w:val="both"/>
    </w:pPr>
    <w:rPr>
      <w:rFonts w:ascii="Times New Roman" w:hAnsi="Times New Roman"/>
      <w:szCs w:val="24"/>
    </w:rPr>
  </w:style>
  <w:style w:type="paragraph" w:customStyle="1" w:styleId="p28">
    <w:name w:val="p28"/>
    <w:basedOn w:val="Standard"/>
    <w:pPr>
      <w:widowControl w:val="0"/>
      <w:tabs>
        <w:tab w:val="left" w:pos="10165"/>
      </w:tabs>
      <w:autoSpaceDE w:val="0"/>
      <w:autoSpaceDN w:val="0"/>
      <w:adjustRightInd w:val="0"/>
      <w:ind w:left="8725"/>
      <w:jc w:val="both"/>
    </w:pPr>
    <w:rPr>
      <w:rFonts w:ascii="Times New Roman" w:hAnsi="Times New Roman"/>
      <w:szCs w:val="24"/>
    </w:rPr>
  </w:style>
  <w:style w:type="paragraph" w:customStyle="1" w:styleId="p32">
    <w:name w:val="p32"/>
    <w:basedOn w:val="Standard"/>
    <w:pPr>
      <w:widowControl w:val="0"/>
      <w:tabs>
        <w:tab w:val="left" w:pos="323"/>
      </w:tabs>
      <w:autoSpaceDE w:val="0"/>
      <w:autoSpaceDN w:val="0"/>
      <w:adjustRightInd w:val="0"/>
      <w:ind w:left="1117" w:hanging="323"/>
    </w:pPr>
    <w:rPr>
      <w:rFonts w:ascii="Times New Roman" w:hAnsi="Times New Roman"/>
      <w:szCs w:val="24"/>
    </w:rPr>
  </w:style>
  <w:style w:type="paragraph" w:customStyle="1" w:styleId="p34">
    <w:name w:val="p34"/>
    <w:basedOn w:val="Standard"/>
    <w:pPr>
      <w:widowControl w:val="0"/>
      <w:tabs>
        <w:tab w:val="left" w:pos="328"/>
        <w:tab w:val="left" w:pos="759"/>
      </w:tabs>
      <w:autoSpaceDE w:val="0"/>
      <w:autoSpaceDN w:val="0"/>
      <w:adjustRightInd w:val="0"/>
      <w:ind w:left="759" w:hanging="431"/>
      <w:jc w:val="both"/>
    </w:pPr>
    <w:rPr>
      <w:rFonts w:ascii="Times New Roman" w:hAnsi="Times New Roman"/>
      <w:szCs w:val="24"/>
    </w:rPr>
  </w:style>
  <w:style w:type="paragraph" w:styleId="Textkrper3">
    <w:name w:val="Body Text 3"/>
    <w:basedOn w:val="Standard"/>
    <w:semiHidden/>
    <w:rPr>
      <w:rFonts w:ascii="Arial" w:hAnsi="Arial" w:cs="Arial"/>
      <w:sz w:val="22"/>
    </w:rPr>
  </w:style>
  <w:style w:type="paragraph" w:styleId="Titel">
    <w:name w:val="Title"/>
    <w:basedOn w:val="Standard"/>
    <w:qFormat/>
    <w:pPr>
      <w:jc w:val="center"/>
    </w:pPr>
    <w:rPr>
      <w:b/>
      <w:bCs/>
      <w:sz w:val="32"/>
    </w:rPr>
  </w:style>
  <w:style w:type="paragraph" w:customStyle="1" w:styleId="Formatvorlage1">
    <w:name w:val="Formatvorlage1"/>
    <w:basedOn w:val="Standard"/>
    <w:pPr>
      <w:spacing w:line="360" w:lineRule="auto"/>
      <w:jc w:val="center"/>
    </w:pPr>
    <w:rPr>
      <w:rFonts w:ascii="Arial" w:hAnsi="Arial"/>
      <w:sz w:val="22"/>
      <w:lang w:eastAsia="en-US"/>
    </w:rPr>
  </w:style>
  <w:style w:type="paragraph" w:customStyle="1" w:styleId="Z1">
    <w:name w:val="Z1"/>
    <w:basedOn w:val="Standard"/>
    <w:pPr>
      <w:overflowPunct w:val="0"/>
      <w:autoSpaceDE w:val="0"/>
      <w:autoSpaceDN w:val="0"/>
      <w:adjustRightInd w:val="0"/>
      <w:spacing w:line="360" w:lineRule="auto"/>
      <w:ind w:left="709" w:hanging="709"/>
      <w:jc w:val="both"/>
      <w:textAlignment w:val="baseline"/>
    </w:pPr>
    <w:rPr>
      <w:rFonts w:ascii="Arial" w:hAnsi="Arial"/>
      <w:sz w:val="22"/>
    </w:rPr>
  </w:style>
  <w:style w:type="paragraph" w:customStyle="1" w:styleId="standein">
    <w:name w:val="standein"/>
    <w:basedOn w:val="Standard"/>
    <w:pPr>
      <w:overflowPunct w:val="0"/>
      <w:autoSpaceDE w:val="0"/>
      <w:autoSpaceDN w:val="0"/>
      <w:adjustRightInd w:val="0"/>
      <w:spacing w:after="240" w:line="360" w:lineRule="auto"/>
      <w:ind w:left="426"/>
      <w:jc w:val="both"/>
      <w:textAlignment w:val="baseline"/>
    </w:pPr>
    <w:rPr>
      <w:rFonts w:ascii="Arial" w:hAnsi="Arial"/>
      <w:sz w:val="22"/>
    </w:rPr>
  </w:style>
  <w:style w:type="character" w:customStyle="1" w:styleId="NichtaufgelsteErwhnung1">
    <w:name w:val="Nicht aufgelöste Erwähnung1"/>
    <w:uiPriority w:val="99"/>
    <w:semiHidden/>
    <w:unhideWhenUsed/>
    <w:rsid w:val="007A63EE"/>
    <w:rPr>
      <w:color w:val="605E5C"/>
      <w:shd w:val="clear" w:color="auto" w:fill="E1DFDD"/>
    </w:rPr>
  </w:style>
  <w:style w:type="character" w:styleId="Kommentarzeichen">
    <w:name w:val="annotation reference"/>
    <w:uiPriority w:val="99"/>
    <w:semiHidden/>
    <w:unhideWhenUsed/>
    <w:rsid w:val="00F34B75"/>
    <w:rPr>
      <w:sz w:val="16"/>
      <w:szCs w:val="16"/>
    </w:rPr>
  </w:style>
  <w:style w:type="paragraph" w:styleId="Kommentartext">
    <w:name w:val="annotation text"/>
    <w:basedOn w:val="Standard"/>
    <w:link w:val="KommentartextZchn"/>
    <w:uiPriority w:val="99"/>
    <w:semiHidden/>
    <w:unhideWhenUsed/>
    <w:rsid w:val="00F34B75"/>
    <w:rPr>
      <w:sz w:val="20"/>
    </w:rPr>
  </w:style>
  <w:style w:type="character" w:customStyle="1" w:styleId="KommentartextZchn">
    <w:name w:val="Kommentartext Zchn"/>
    <w:link w:val="Kommentartext"/>
    <w:uiPriority w:val="99"/>
    <w:semiHidden/>
    <w:rsid w:val="00F34B75"/>
    <w:rPr>
      <w:rFonts w:ascii="Times" w:hAnsi="Times"/>
    </w:rPr>
  </w:style>
  <w:style w:type="paragraph" w:styleId="Kommentarthema">
    <w:name w:val="annotation subject"/>
    <w:basedOn w:val="Kommentartext"/>
    <w:next w:val="Kommentartext"/>
    <w:link w:val="KommentarthemaZchn"/>
    <w:uiPriority w:val="99"/>
    <w:semiHidden/>
    <w:unhideWhenUsed/>
    <w:rsid w:val="00F34B75"/>
    <w:rPr>
      <w:b/>
      <w:bCs/>
    </w:rPr>
  </w:style>
  <w:style w:type="character" w:customStyle="1" w:styleId="KommentarthemaZchn">
    <w:name w:val="Kommentarthema Zchn"/>
    <w:link w:val="Kommentarthema"/>
    <w:uiPriority w:val="99"/>
    <w:semiHidden/>
    <w:rsid w:val="00F34B75"/>
    <w:rPr>
      <w:rFonts w:ascii="Times" w:hAnsi="Times"/>
      <w:b/>
      <w:bCs/>
    </w:rPr>
  </w:style>
  <w:style w:type="table" w:styleId="Tabellenraster">
    <w:name w:val="Table Grid"/>
    <w:basedOn w:val="NormaleTabelle"/>
    <w:uiPriority w:val="59"/>
    <w:rsid w:val="00C17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B2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bborraccini@horizonglobal.com"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hyperlink" Target="mailto:mhornemann@horizonglobal.com"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emf"/><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4338</Words>
  <Characters>26028</Characters>
  <Application>Microsoft Office Word</Application>
  <DocSecurity>4</DocSecurity>
  <Lines>216</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 Zweck</vt:lpstr>
      <vt:lpstr>1 Zweck</vt:lpstr>
    </vt:vector>
  </TitlesOfParts>
  <Company/>
  <LinksUpToDate>false</LinksUpToDate>
  <CharactersWithSpaces>30306</CharactersWithSpaces>
  <SharedDoc>false</SharedDoc>
  <HLinks>
    <vt:vector size="18" baseType="variant">
      <vt:variant>
        <vt:i4>1835063</vt:i4>
      </vt:variant>
      <vt:variant>
        <vt:i4>6</vt:i4>
      </vt:variant>
      <vt:variant>
        <vt:i4>0</vt:i4>
      </vt:variant>
      <vt:variant>
        <vt:i4>5</vt:i4>
      </vt:variant>
      <vt:variant>
        <vt:lpwstr>mailto:bborraccini@horizonglobal.com</vt:lpwstr>
      </vt:variant>
      <vt:variant>
        <vt:lpwstr/>
      </vt:variant>
      <vt:variant>
        <vt:i4>917559</vt:i4>
      </vt:variant>
      <vt:variant>
        <vt:i4>3</vt:i4>
      </vt:variant>
      <vt:variant>
        <vt:i4>0</vt:i4>
      </vt:variant>
      <vt:variant>
        <vt:i4>5</vt:i4>
      </vt:variant>
      <vt:variant>
        <vt:lpwstr>mailto:apiper@horizonglobal.com</vt:lpwstr>
      </vt:variant>
      <vt:variant>
        <vt:lpwstr/>
      </vt:variant>
      <vt:variant>
        <vt:i4>6422599</vt:i4>
      </vt:variant>
      <vt:variant>
        <vt:i4>0</vt:i4>
      </vt:variant>
      <vt:variant>
        <vt:i4>0</vt:i4>
      </vt:variant>
      <vt:variant>
        <vt:i4>5</vt:i4>
      </vt:variant>
      <vt:variant>
        <vt:lpwstr>mailto:drothfeld@horizonglobal.com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Zweck</dc:title>
  <dc:subject/>
  <dc:creator>Moenikes, Marvin</dc:creator>
  <cp:keywords/>
  <dc:description/>
  <cp:lastModifiedBy>JP</cp:lastModifiedBy>
  <cp:revision>2</cp:revision>
  <cp:lastPrinted>2019-04-02T12:41:00Z</cp:lastPrinted>
  <dcterms:created xsi:type="dcterms:W3CDTF">2020-03-19T15:56:00Z</dcterms:created>
  <dcterms:modified xsi:type="dcterms:W3CDTF">2020-03-19T15:56:00Z</dcterms:modified>
</cp:coreProperties>
</file>